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12654" w14:textId="77777777" w:rsidR="001D5596" w:rsidRDefault="001D5596" w:rsidP="001D5596">
      <w:pPr>
        <w:jc w:val="center"/>
        <w:rPr>
          <w:rFonts w:asciiTheme="minorEastAsia" w:hAnsiTheme="minorEastAsia"/>
          <w:b/>
          <w:bCs/>
          <w:lang w:val="x-none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lang w:val="x-none"/>
        </w:rPr>
        <w:t>XXX 中學</w:t>
      </w:r>
    </w:p>
    <w:p w14:paraId="311819B7" w14:textId="0E2F2FF1" w:rsidR="001D5596" w:rsidRDefault="000F551F" w:rsidP="001D5596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20</w:t>
      </w:r>
      <w:r>
        <w:rPr>
          <w:rFonts w:asciiTheme="minorEastAsia" w:hAnsiTheme="minorEastAsia"/>
          <w:b/>
          <w:bCs/>
          <w:lang w:val="en-GB"/>
        </w:rPr>
        <w:t>xx</w:t>
      </w:r>
      <w:r>
        <w:rPr>
          <w:rFonts w:asciiTheme="minorEastAsia" w:hAnsiTheme="minorEastAsia" w:hint="eastAsia"/>
          <w:b/>
          <w:bCs/>
          <w:lang w:val="x-none"/>
        </w:rPr>
        <w:t>-20xx</w:t>
      </w:r>
    </w:p>
    <w:p w14:paraId="049F59FA" w14:textId="77777777" w:rsidR="001D5596" w:rsidRDefault="001D5596" w:rsidP="001D5596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企業、會計與財務概論</w:t>
      </w:r>
    </w:p>
    <w:p w14:paraId="704B6CC9" w14:textId="77777777" w:rsidR="001D5596" w:rsidRDefault="001D5596" w:rsidP="001D5596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主要商業功能（課堂一）</w:t>
      </w:r>
    </w:p>
    <w:p w14:paraId="1899583A" w14:textId="7150CCB2" w:rsidR="001D5596" w:rsidRDefault="001D5596" w:rsidP="001D5596">
      <w:pPr>
        <w:jc w:val="center"/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  <w:lang w:val="x-none"/>
        </w:rPr>
        <w:t>教學筆記（</w:t>
      </w:r>
      <w:r w:rsidRPr="001D5596">
        <w:rPr>
          <w:rFonts w:asciiTheme="minorEastAsia" w:hAnsiTheme="minorEastAsia" w:hint="eastAsia"/>
          <w:b/>
          <w:bCs/>
          <w:color w:val="FF0000"/>
          <w:lang w:val="x-none"/>
        </w:rPr>
        <w:t>答案</w:t>
      </w:r>
      <w:r>
        <w:rPr>
          <w:rFonts w:asciiTheme="minorEastAsia" w:hAnsiTheme="minorEastAsia" w:hint="eastAsia"/>
          <w:b/>
          <w:bCs/>
          <w:lang w:val="x-none"/>
        </w:rPr>
        <w:t>）</w:t>
      </w:r>
    </w:p>
    <w:p w14:paraId="4DDA70A0" w14:textId="77777777" w:rsidR="001D5596" w:rsidRDefault="001D5596" w:rsidP="001D5596">
      <w:pPr>
        <w:rPr>
          <w:rFonts w:asciiTheme="minorEastAsia" w:hAnsiTheme="minorEastAsia"/>
        </w:rPr>
      </w:pPr>
    </w:p>
    <w:p w14:paraId="501F95DF" w14:textId="77777777" w:rsidR="001D5596" w:rsidRDefault="001D5596" w:rsidP="001D5596">
      <w:pPr>
        <w:rPr>
          <w:rFonts w:asciiTheme="minorEastAsia" w:hAnsiTheme="minorEastAsia"/>
          <w:lang w:val="x-none"/>
        </w:rPr>
      </w:pPr>
      <w:r>
        <w:rPr>
          <w:rFonts w:asciiTheme="minorEastAsia" w:hAnsiTheme="minorEastAsia" w:hint="eastAsia"/>
          <w:lang w:val="x-none"/>
        </w:rPr>
        <w:t>姓名：_____________________ 班別：____________ 日期：_________________</w:t>
      </w:r>
    </w:p>
    <w:p w14:paraId="3DDCFCA9" w14:textId="4B794632" w:rsidR="00677CCE" w:rsidRPr="001D5596" w:rsidRDefault="00677CCE" w:rsidP="00B42F27">
      <w:pPr>
        <w:rPr>
          <w:rFonts w:ascii="Times New Roman" w:hAnsi="Times New Roman" w:cs="Times New Roman"/>
          <w:lang w:val="x-none"/>
        </w:rPr>
      </w:pPr>
    </w:p>
    <w:p w14:paraId="441137CF" w14:textId="77777777" w:rsidR="001D5596" w:rsidRDefault="001D5596" w:rsidP="001D5596">
      <w:pPr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</w:rPr>
        <w:t xml:space="preserve">1. </w:t>
      </w:r>
      <w:r>
        <w:rPr>
          <w:rFonts w:asciiTheme="minorEastAsia" w:hAnsiTheme="minorEastAsia" w:hint="eastAsia"/>
          <w:b/>
          <w:bCs/>
          <w:lang w:val="x-none"/>
        </w:rPr>
        <w:t>人力資源管理</w:t>
      </w:r>
    </w:p>
    <w:p w14:paraId="6396E187" w14:textId="77777777" w:rsidR="001D5596" w:rsidRDefault="001D5596" w:rsidP="001D5596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lang w:val="x-none"/>
        </w:rPr>
        <w:t>定義：</w:t>
      </w:r>
    </w:p>
    <w:p w14:paraId="2E56F660" w14:textId="77777777" w:rsidR="001D5596" w:rsidRDefault="001D5596" w:rsidP="001D5596">
      <w:pPr>
        <w:numPr>
          <w:ilvl w:val="1"/>
          <w:numId w:val="2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獲取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FF0000"/>
        </w:rPr>
        <w:t>培訓</w:t>
      </w:r>
      <w:r>
        <w:rPr>
          <w:rFonts w:asciiTheme="minorEastAsia" w:hAnsiTheme="minorEastAsia" w:hint="eastAsia"/>
        </w:rPr>
        <w:t>僱員、</w:t>
      </w:r>
      <w:r>
        <w:rPr>
          <w:rFonts w:asciiTheme="minorEastAsia" w:hAnsiTheme="minorEastAsia" w:hint="eastAsia"/>
          <w:color w:val="FF0000"/>
        </w:rPr>
        <w:t>評核</w:t>
      </w:r>
      <w:r>
        <w:rPr>
          <w:rFonts w:asciiTheme="minorEastAsia" w:hAnsiTheme="minorEastAsia" w:hint="eastAsia"/>
        </w:rPr>
        <w:t>他們的表現、為他們提供</w:t>
      </w:r>
      <w:r>
        <w:rPr>
          <w:rFonts w:asciiTheme="minorEastAsia" w:hAnsiTheme="minorEastAsia" w:hint="eastAsia"/>
          <w:color w:val="FF0000"/>
        </w:rPr>
        <w:t>報酬</w:t>
      </w:r>
    </w:p>
    <w:p w14:paraId="59367DCA" w14:textId="77777777" w:rsidR="001D5596" w:rsidRDefault="001D5596" w:rsidP="001D5596">
      <w:pPr>
        <w:numPr>
          <w:ilvl w:val="1"/>
          <w:numId w:val="2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以及處理僱員關係和僱員福祉等事項的過程</w:t>
      </w:r>
    </w:p>
    <w:p w14:paraId="75E79416" w14:textId="77777777" w:rsidR="00677CCE" w:rsidRPr="001D5596" w:rsidRDefault="00677CCE" w:rsidP="00677CCE">
      <w:pPr>
        <w:ind w:left="960"/>
        <w:rPr>
          <w:rFonts w:ascii="Times New Roman" w:hAnsi="Times New Roman" w:cs="Times New Roman"/>
        </w:rPr>
      </w:pPr>
    </w:p>
    <w:p w14:paraId="1E1ADF58" w14:textId="77777777" w:rsidR="004763B4" w:rsidRDefault="004763B4" w:rsidP="004763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A.</w:t>
      </w:r>
      <w:r>
        <w:rPr>
          <w:rFonts w:asciiTheme="minorEastAsia" w:hAnsiTheme="minorEastAsia" w:hint="eastAsia"/>
          <w:b/>
          <w:bCs/>
        </w:rPr>
        <w:tab/>
        <w:t>人力資源管理的角色</w:t>
      </w:r>
    </w:p>
    <w:p w14:paraId="36C6F7DB" w14:textId="292974C5" w:rsidR="00677CCE" w:rsidRPr="004763B4" w:rsidRDefault="00677CCE" w:rsidP="00B42F27">
      <w:pPr>
        <w:rPr>
          <w:rFonts w:ascii="Times New Roman" w:hAnsi="Times New Roman" w:cs="Times New Roman"/>
        </w:rPr>
      </w:pPr>
    </w:p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2323"/>
        <w:gridCol w:w="5973"/>
      </w:tblGrid>
      <w:tr w:rsidR="001D5596" w14:paraId="3A3018A0" w14:textId="77777777" w:rsidTr="001D5596">
        <w:tc>
          <w:tcPr>
            <w:tcW w:w="2323" w:type="dxa"/>
          </w:tcPr>
          <w:p w14:paraId="2DC1999D" w14:textId="455FC367" w:rsidR="001D5596" w:rsidRPr="00E462F3" w:rsidRDefault="001D5596" w:rsidP="001D559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F939BA">
              <w:rPr>
                <w:rFonts w:ascii="Times New Roman" w:hAnsi="Times New Roman" w:cs="Times New Roman" w:hint="eastAsia"/>
                <w:b/>
                <w:bCs/>
              </w:rPr>
              <w:t>人力規劃</w:t>
            </w:r>
          </w:p>
        </w:tc>
        <w:tc>
          <w:tcPr>
            <w:tcW w:w="5973" w:type="dxa"/>
          </w:tcPr>
          <w:p w14:paraId="2859B088" w14:textId="77777777" w:rsidR="001D5596" w:rsidRPr="00F939BA" w:rsidRDefault="001D5596" w:rsidP="001D559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預測要達成企業目標所需的員工數量和類型。</w:t>
            </w:r>
          </w:p>
          <w:p w14:paraId="05AC3313" w14:textId="13D6221B" w:rsidR="001D5596" w:rsidRPr="00F20993" w:rsidRDefault="001D5596" w:rsidP="001D559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決定企業須要填補哪些職位空缺，以及如何填補這些空缺。</w:t>
            </w:r>
          </w:p>
        </w:tc>
      </w:tr>
      <w:tr w:rsidR="001D5596" w14:paraId="741252AF" w14:textId="77777777" w:rsidTr="001D5596">
        <w:tc>
          <w:tcPr>
            <w:tcW w:w="2323" w:type="dxa"/>
          </w:tcPr>
          <w:p w14:paraId="5E4DF30C" w14:textId="2391C970" w:rsidR="001D5596" w:rsidRPr="00204D1A" w:rsidRDefault="001D5596" w:rsidP="001D5596">
            <w:pPr>
              <w:rPr>
                <w:rFonts w:ascii="Times New Roman" w:hAnsi="Times New Roman" w:cs="Times New Roman"/>
                <w:b/>
                <w:bCs/>
              </w:rPr>
            </w:pPr>
            <w:r w:rsidRPr="00D0368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A23176">
              <w:rPr>
                <w:rFonts w:ascii="DengXian" w:eastAsia="DengXian" w:hAnsi="DengXian" w:cs="Times New Roman" w:hint="eastAsia"/>
                <w:b/>
                <w:bCs/>
                <w:lang w:eastAsia="zh-CN"/>
              </w:rPr>
              <w:t>招聘和</w:t>
            </w:r>
            <w:r w:rsidR="00A23176" w:rsidRPr="00A23176">
              <w:rPr>
                <w:rFonts w:ascii="DengXian" w:eastAsia="DengXian" w:hAnsi="DengXian" w:cs="Times New Roman" w:hint="eastAsia"/>
                <w:b/>
                <w:bCs/>
                <w:lang w:eastAsia="zh-CN"/>
              </w:rPr>
              <w:t>甄選</w:t>
            </w:r>
          </w:p>
        </w:tc>
        <w:tc>
          <w:tcPr>
            <w:tcW w:w="5973" w:type="dxa"/>
          </w:tcPr>
          <w:p w14:paraId="05825562" w14:textId="6FF45A2F" w:rsidR="001D5596" w:rsidRPr="001D5596" w:rsidRDefault="001D5596" w:rsidP="001D559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招聘</w:t>
            </w:r>
            <w:r>
              <w:rPr>
                <w:rFonts w:asciiTheme="minorEastAsia" w:hAnsiTheme="minorEastAsia" w:hint="eastAsia"/>
              </w:rPr>
              <w:t>、甄選和</w:t>
            </w:r>
            <w:r>
              <w:rPr>
                <w:rFonts w:asciiTheme="minorEastAsia" w:hAnsiTheme="minorEastAsia" w:hint="eastAsia"/>
                <w:color w:val="FF0000"/>
              </w:rPr>
              <w:t>僱用</w:t>
            </w:r>
            <w:r>
              <w:rPr>
                <w:rFonts w:asciiTheme="minorEastAsia" w:hAnsiTheme="minorEastAsia" w:hint="eastAsia"/>
              </w:rPr>
              <w:t>合適的人選來填補企業的職位空缺。</w:t>
            </w:r>
          </w:p>
        </w:tc>
      </w:tr>
      <w:tr w:rsidR="001D5596" w14:paraId="6BD448B4" w14:textId="77777777" w:rsidTr="001D5596">
        <w:tc>
          <w:tcPr>
            <w:tcW w:w="2323" w:type="dxa"/>
          </w:tcPr>
          <w:p w14:paraId="03407133" w14:textId="4DA5694E" w:rsidR="001D5596" w:rsidRDefault="001D5596" w:rsidP="001D5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939BA">
              <w:rPr>
                <w:rFonts w:ascii="Times New Roman" w:hAnsi="Times New Roman" w:cs="Times New Roman" w:hint="eastAsia"/>
                <w:b/>
                <w:bCs/>
              </w:rPr>
              <w:t>培訓和發展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73" w:type="dxa"/>
          </w:tcPr>
          <w:p w14:paraId="477EF044" w14:textId="076630E7" w:rsidR="001D5596" w:rsidRPr="00E462F3" w:rsidRDefault="001D5596" w:rsidP="001D559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Theme="minorEastAsia" w:hAnsiTheme="minorEastAsia" w:hint="eastAsia"/>
                <w:kern w:val="0"/>
              </w:rPr>
              <w:t>為員工設計培訓和發展計劃，以改善他們的技能和能力。</w:t>
            </w:r>
          </w:p>
        </w:tc>
      </w:tr>
      <w:tr w:rsidR="001D5596" w14:paraId="6F582779" w14:textId="77777777" w:rsidTr="001D5596">
        <w:tc>
          <w:tcPr>
            <w:tcW w:w="2323" w:type="dxa"/>
          </w:tcPr>
          <w:p w14:paraId="66EE2461" w14:textId="5DC5BB50" w:rsidR="001D5596" w:rsidRDefault="001D5596" w:rsidP="001D559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939BA">
              <w:rPr>
                <w:rFonts w:ascii="Times New Roman" w:hAnsi="Times New Roman" w:cs="Times New Roman" w:hint="eastAsia"/>
                <w:b/>
                <w:bCs/>
              </w:rPr>
              <w:t>員工考績</w:t>
            </w:r>
          </w:p>
        </w:tc>
        <w:tc>
          <w:tcPr>
            <w:tcW w:w="5973" w:type="dxa"/>
          </w:tcPr>
          <w:p w14:paraId="150279DA" w14:textId="77777777" w:rsidR="001D5596" w:rsidRDefault="001D5596" w:rsidP="001D5596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設計一套設有表現標準的員工考績制度，以評核員工的表現</w:t>
            </w:r>
          </w:p>
          <w:p w14:paraId="22FD6D55" w14:textId="1B0950C0" w:rsidR="001D5596" w:rsidRPr="00F20993" w:rsidRDefault="001D5596" w:rsidP="001D559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kern w:val="0"/>
              </w:rPr>
              <w:t>企業在評核時，會把員工的表現與這些標準作比較，並為員工提供回饋，這有助改善員工的工作表現。</w:t>
            </w:r>
          </w:p>
        </w:tc>
      </w:tr>
      <w:tr w:rsidR="001D5596" w14:paraId="720B73E3" w14:textId="77777777" w:rsidTr="001D5596">
        <w:tc>
          <w:tcPr>
            <w:tcW w:w="2323" w:type="dxa"/>
          </w:tcPr>
          <w:p w14:paraId="0667BC38" w14:textId="05AFCE13" w:rsidR="001D5596" w:rsidRDefault="001D5596" w:rsidP="001D5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0368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報酬管理</w:t>
            </w:r>
          </w:p>
        </w:tc>
        <w:tc>
          <w:tcPr>
            <w:tcW w:w="5973" w:type="dxa"/>
          </w:tcPr>
          <w:p w14:paraId="2D535C5F" w14:textId="24757C06" w:rsidR="001D5596" w:rsidRPr="001D5596" w:rsidRDefault="001D5596" w:rsidP="001D559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制定一套</w:t>
            </w:r>
            <w:r>
              <w:rPr>
                <w:rFonts w:asciiTheme="minorEastAsia" w:hAnsiTheme="minorEastAsia" w:hint="eastAsia"/>
                <w:color w:val="FF0000"/>
              </w:rPr>
              <w:t>公平</w:t>
            </w:r>
            <w:r>
              <w:rPr>
                <w:rFonts w:asciiTheme="minorEastAsia" w:hAnsiTheme="minorEastAsia" w:hint="eastAsia"/>
              </w:rPr>
              <w:t>和具</w:t>
            </w:r>
            <w:r>
              <w:rPr>
                <w:rFonts w:asciiTheme="minorEastAsia" w:hAnsiTheme="minorEastAsia" w:hint="eastAsia"/>
                <w:color w:val="FF0000"/>
              </w:rPr>
              <w:t>競爭力</w:t>
            </w:r>
            <w:r>
              <w:rPr>
                <w:rFonts w:asciiTheme="minorEastAsia" w:hAnsiTheme="minorEastAsia" w:hint="eastAsia"/>
              </w:rPr>
              <w:t>的報酬制度，以激勵員工努力工作，並吸引和留住人才。</w:t>
            </w:r>
          </w:p>
        </w:tc>
      </w:tr>
      <w:tr w:rsidR="001D5596" w14:paraId="5599DC98" w14:textId="77777777" w:rsidTr="001D5596">
        <w:tc>
          <w:tcPr>
            <w:tcW w:w="2323" w:type="dxa"/>
          </w:tcPr>
          <w:p w14:paraId="7680C9CF" w14:textId="4481527E" w:rsidR="001D5596" w:rsidRPr="00D0368D" w:rsidRDefault="001D5596" w:rsidP="001D5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6</w:t>
            </w:r>
            <w:r>
              <w:rPr>
                <w:rFonts w:asciiTheme="minorEastAsia" w:hAnsiTheme="minorEastAsia" w:hint="eastAsia"/>
                <w:b/>
                <w:bCs/>
                <w:kern w:val="0"/>
                <w:lang w:val="x-none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促進僱員關係</w:t>
            </w:r>
          </w:p>
        </w:tc>
        <w:tc>
          <w:tcPr>
            <w:tcW w:w="5973" w:type="dxa"/>
          </w:tcPr>
          <w:p w14:paraId="5098FA8F" w14:textId="64BC6197" w:rsidR="001E48CC" w:rsidRDefault="00370B30" w:rsidP="002F496C">
            <w:pPr>
              <w:numPr>
                <w:ilvl w:val="0"/>
                <w:numId w:val="26"/>
              </w:numPr>
              <w:jc w:val="both"/>
              <w:rPr>
                <w:rFonts w:asciiTheme="minorEastAsia" w:hAnsiTheme="minorEastAsia"/>
              </w:rPr>
            </w:pPr>
            <w:r w:rsidRPr="00CF13D4">
              <w:rPr>
                <w:rFonts w:ascii="DengXian" w:eastAsia="新細明體" w:hAnsi="DengXian" w:hint="eastAsia"/>
              </w:rPr>
              <w:t>舉行不同形式活動，與員工建立良好關係</w:t>
            </w:r>
          </w:p>
          <w:p w14:paraId="471D9996" w14:textId="34C6FB07" w:rsidR="001D5596" w:rsidRPr="001D5596" w:rsidRDefault="001D5596" w:rsidP="002F496C">
            <w:pPr>
              <w:numPr>
                <w:ilvl w:val="0"/>
                <w:numId w:val="26"/>
              </w:num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良好的僱員關係能令員工對工作和企業</w:t>
            </w:r>
            <w:r>
              <w:rPr>
                <w:rFonts w:asciiTheme="minorEastAsia" w:hAnsiTheme="minorEastAsia" w:hint="eastAsia"/>
                <w:color w:val="FF0000"/>
              </w:rPr>
              <w:t>更投入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24CA5D74" w14:textId="77777777" w:rsidR="00F20993" w:rsidRDefault="00F20993" w:rsidP="00B42F27">
      <w:pPr>
        <w:rPr>
          <w:rFonts w:ascii="Times New Roman" w:hAnsi="Times New Roman" w:cs="Times New Roman"/>
        </w:rPr>
      </w:pPr>
    </w:p>
    <w:p w14:paraId="10A30290" w14:textId="77777777" w:rsidR="001D5596" w:rsidRDefault="001D5596" w:rsidP="001D55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B.</w:t>
      </w:r>
      <w:r>
        <w:rPr>
          <w:rFonts w:asciiTheme="minorEastAsia" w:hAnsiTheme="minorEastAsia" w:hint="eastAsia"/>
          <w:b/>
          <w:bCs/>
        </w:rPr>
        <w:tab/>
        <w:t>人力資源管理的重要性</w:t>
      </w:r>
    </w:p>
    <w:p w14:paraId="58A61771" w14:textId="77777777" w:rsidR="001D5596" w:rsidRDefault="001D5596" w:rsidP="001D5596">
      <w:pPr>
        <w:rPr>
          <w:rFonts w:asciiTheme="minorEastAsia" w:hAnsiTheme="minorEastAsia"/>
        </w:rPr>
      </w:pPr>
    </w:p>
    <w:p w14:paraId="44B1A0E1" w14:textId="77777777" w:rsidR="001D5596" w:rsidRDefault="001D5596" w:rsidP="001D5596">
      <w:pPr>
        <w:pStyle w:val="a3"/>
        <w:numPr>
          <w:ilvl w:val="0"/>
          <w:numId w:val="2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為企業</w:t>
      </w:r>
      <w:r>
        <w:rPr>
          <w:rFonts w:asciiTheme="minorEastAsia" w:hAnsiTheme="minorEastAsia" w:hint="eastAsia"/>
          <w:color w:val="FF0000"/>
        </w:rPr>
        <w:t>吸引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color w:val="FF0000"/>
        </w:rPr>
        <w:t>招聘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FF0000"/>
        </w:rPr>
        <w:t>留住</w:t>
      </w:r>
      <w:r>
        <w:rPr>
          <w:rFonts w:asciiTheme="minorEastAsia" w:hAnsiTheme="minorEastAsia" w:hint="eastAsia"/>
        </w:rPr>
        <w:t>人才，幫助企業達成目標</w:t>
      </w:r>
    </w:p>
    <w:p w14:paraId="6D759F4B" w14:textId="77777777" w:rsidR="001D5596" w:rsidRDefault="001D5596" w:rsidP="001D5596">
      <w:pPr>
        <w:pStyle w:val="a3"/>
        <w:numPr>
          <w:ilvl w:val="0"/>
          <w:numId w:val="2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幫助企業建立</w:t>
      </w:r>
      <w:r>
        <w:rPr>
          <w:rFonts w:asciiTheme="minorEastAsia" w:hAnsiTheme="minorEastAsia" w:hint="eastAsia"/>
          <w:color w:val="FF0000"/>
        </w:rPr>
        <w:t>優質的工作團隊</w:t>
      </w:r>
    </w:p>
    <w:p w14:paraId="71B9C9EE" w14:textId="631D1D01" w:rsidR="001D5596" w:rsidRDefault="001D5596" w:rsidP="001D5596">
      <w:pPr>
        <w:pStyle w:val="a3"/>
        <w:numPr>
          <w:ilvl w:val="0"/>
          <w:numId w:val="2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配合人力資源的</w:t>
      </w:r>
      <w:r w:rsidRPr="001D5596">
        <w:rPr>
          <w:rFonts w:asciiTheme="minorEastAsia" w:hAnsiTheme="minorEastAsia" w:hint="eastAsia"/>
          <w:color w:val="FF0000"/>
        </w:rPr>
        <w:t>供應</w:t>
      </w:r>
      <w:r>
        <w:rPr>
          <w:rFonts w:asciiTheme="minorEastAsia" w:hAnsiTheme="minorEastAsia" w:hint="eastAsia"/>
        </w:rPr>
        <w:t>和</w:t>
      </w:r>
      <w:r w:rsidRPr="001D5596">
        <w:rPr>
          <w:rFonts w:asciiTheme="minorEastAsia" w:hAnsiTheme="minorEastAsia" w:hint="eastAsia"/>
          <w:color w:val="FF0000"/>
        </w:rPr>
        <w:t>需求</w:t>
      </w:r>
    </w:p>
    <w:p w14:paraId="0BC1D9AE" w14:textId="77777777" w:rsidR="001D5596" w:rsidRDefault="001D5596" w:rsidP="001D5596">
      <w:pPr>
        <w:pStyle w:val="a3"/>
        <w:numPr>
          <w:ilvl w:val="0"/>
          <w:numId w:val="1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確保企業遵守所有勞工</w:t>
      </w:r>
      <w:r>
        <w:rPr>
          <w:rFonts w:asciiTheme="minorEastAsia" w:hAnsiTheme="minorEastAsia" w:hint="eastAsia"/>
          <w:color w:val="FF0000"/>
        </w:rPr>
        <w:t>法例</w:t>
      </w:r>
    </w:p>
    <w:p w14:paraId="74115B9E" w14:textId="60D4122A" w:rsidR="00C51FB0" w:rsidRPr="001D5596" w:rsidRDefault="00C51FB0" w:rsidP="00B42F27">
      <w:pPr>
        <w:rPr>
          <w:rFonts w:ascii="Times New Roman" w:hAnsi="Times New Roman" w:cs="Times New Roman"/>
        </w:rPr>
      </w:pPr>
    </w:p>
    <w:p w14:paraId="3A40BB7C" w14:textId="77777777" w:rsidR="001D5596" w:rsidRDefault="001D5596" w:rsidP="001D5596">
      <w:pPr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</w:rPr>
        <w:t xml:space="preserve">2. </w:t>
      </w:r>
      <w:r>
        <w:rPr>
          <w:rFonts w:asciiTheme="minorEastAsia" w:hAnsiTheme="minorEastAsia" w:hint="eastAsia"/>
          <w:b/>
          <w:bCs/>
          <w:lang w:val="x-none"/>
        </w:rPr>
        <w:t>財務管理</w:t>
      </w:r>
    </w:p>
    <w:p w14:paraId="13F221AC" w14:textId="77777777" w:rsidR="001E48CC" w:rsidRPr="00CF13D4" w:rsidRDefault="001D5596" w:rsidP="001D5596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lang w:val="x-none"/>
        </w:rPr>
        <w:t>定義：</w:t>
      </w:r>
    </w:p>
    <w:p w14:paraId="60655C63" w14:textId="37A0192A" w:rsidR="001D5596" w:rsidRDefault="001D5596" w:rsidP="00CF13D4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管理企業的</w:t>
      </w:r>
      <w:r>
        <w:rPr>
          <w:rFonts w:asciiTheme="minorEastAsia" w:hAnsiTheme="minorEastAsia" w:hint="eastAsia"/>
          <w:color w:val="FF0000"/>
        </w:rPr>
        <w:t>財務資源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FF0000"/>
        </w:rPr>
        <w:t>財務責任</w:t>
      </w:r>
      <w:r>
        <w:rPr>
          <w:rFonts w:asciiTheme="minorEastAsia" w:hAnsiTheme="minorEastAsia" w:hint="eastAsia"/>
        </w:rPr>
        <w:t>，以達成企業的目標。</w:t>
      </w:r>
    </w:p>
    <w:p w14:paraId="2B9621BA" w14:textId="77777777" w:rsidR="001D5596" w:rsidRDefault="001D5596" w:rsidP="001D5596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財務管理的目標是將企業的資產淨值最大化。</w:t>
      </w:r>
    </w:p>
    <w:p w14:paraId="6F414220" w14:textId="38286D63" w:rsidR="00C51FB0" w:rsidRPr="001D5596" w:rsidRDefault="00C51FB0" w:rsidP="00C51FB0">
      <w:pPr>
        <w:rPr>
          <w:rFonts w:ascii="Times New Roman" w:hAnsi="Times New Roman" w:cs="Times New Roman"/>
        </w:rPr>
      </w:pPr>
    </w:p>
    <w:p w14:paraId="7C12698D" w14:textId="77777777" w:rsidR="001D5596" w:rsidRDefault="001D5596" w:rsidP="001D55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A.</w:t>
      </w:r>
      <w:r>
        <w:rPr>
          <w:rFonts w:asciiTheme="minorEastAsia" w:hAnsiTheme="minorEastAsia" w:hint="eastAsia"/>
          <w:b/>
          <w:bCs/>
        </w:rPr>
        <w:tab/>
        <w:t>財務管理的角色</w:t>
      </w:r>
    </w:p>
    <w:p w14:paraId="01F9528C" w14:textId="77777777" w:rsidR="00D0368D" w:rsidRPr="00D0368D" w:rsidRDefault="00D0368D" w:rsidP="00C51F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1D5596" w14:paraId="4463F0F9" w14:textId="77777777" w:rsidTr="00F20993">
        <w:tc>
          <w:tcPr>
            <w:tcW w:w="1838" w:type="dxa"/>
          </w:tcPr>
          <w:p w14:paraId="5AEDA36F" w14:textId="77777777" w:rsidR="001D5596" w:rsidRDefault="001D5596" w:rsidP="001D559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x-none"/>
              </w:rPr>
              <w:t xml:space="preserve">. 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進行財務分析</w:t>
            </w:r>
          </w:p>
          <w:p w14:paraId="2B5DFB90" w14:textId="4F1104B0" w:rsidR="001D5596" w:rsidRDefault="001D5596" w:rsidP="001D5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</w:tcPr>
          <w:p w14:paraId="69DD2F3A" w14:textId="77777777" w:rsidR="006714DE" w:rsidRDefault="001D5596" w:rsidP="001D5596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利用會計比率來評估企業各方面的業績，包括盈利能力、變現能力、償債能力和管理效能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F888BB1" w14:textId="7CBC9641" w:rsidR="001D5596" w:rsidRPr="006714DE" w:rsidRDefault="001D5596" w:rsidP="001D5596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6714DE">
              <w:rPr>
                <w:rFonts w:ascii="新細明體" w:eastAsia="新細明體" w:hAnsi="新細明體" w:cs="新細明體" w:hint="eastAsia"/>
              </w:rPr>
              <w:t>透過評估企業的業績，</w:t>
            </w:r>
            <w:proofErr w:type="gramStart"/>
            <w:r w:rsidRPr="006714DE">
              <w:rPr>
                <w:rFonts w:ascii="新細明體" w:eastAsia="新細明體" w:hAnsi="新細明體" w:cs="新細明體" w:hint="eastAsia"/>
              </w:rPr>
              <w:t>財務部就能</w:t>
            </w:r>
            <w:proofErr w:type="gramEnd"/>
            <w:r w:rsidRPr="006714DE">
              <w:rPr>
                <w:rFonts w:ascii="新細明體" w:eastAsia="新細明體" w:hAnsi="新細明體" w:cs="新細明體" w:hint="eastAsia"/>
              </w:rPr>
              <w:t>找出企業的強項與問題</w:t>
            </w:r>
            <w:r w:rsidRPr="006714DE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1D5596" w14:paraId="5E13478F" w14:textId="77777777" w:rsidTr="00F20993">
        <w:tc>
          <w:tcPr>
            <w:tcW w:w="1838" w:type="dxa"/>
          </w:tcPr>
          <w:p w14:paraId="49205AF8" w14:textId="3425E926" w:rsidR="001D5596" w:rsidRDefault="001D5596" w:rsidP="001D5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x-none"/>
              </w:rPr>
              <w:t xml:space="preserve">. </w:t>
            </w:r>
            <w:r>
              <w:rPr>
                <w:rFonts w:ascii="新細明體" w:eastAsia="新細明體" w:hAnsi="新細明體" w:cs="新細明體" w:hint="eastAsia"/>
                <w:b/>
                <w:bCs/>
              </w:rPr>
              <w:t>財務規劃和編製預</w:t>
            </w:r>
            <w:r>
              <w:rPr>
                <w:rFonts w:ascii="Times New Roman" w:hAnsi="Times New Roman" w:cs="Times New Roman" w:hint="eastAsia"/>
                <w:b/>
                <w:bCs/>
              </w:rPr>
              <w:t>算</w:t>
            </w:r>
          </w:p>
        </w:tc>
        <w:tc>
          <w:tcPr>
            <w:tcW w:w="6458" w:type="dxa"/>
          </w:tcPr>
          <w:p w14:paraId="741CA057" w14:textId="77777777" w:rsidR="001D5596" w:rsidRDefault="001D5596" w:rsidP="001D5596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</w:rPr>
              <w:t>預測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企業的財務需要，並制定預算來滿足這些需要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  <w:p w14:paraId="794EC61D" w14:textId="0940167B" w:rsidR="001D5596" w:rsidRPr="00204D1A" w:rsidRDefault="001D5596" w:rsidP="001D559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</w:rPr>
              <w:t>預算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是對未來收入和支出的預測。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color w:val="000000" w:themeColor="text1"/>
              </w:rPr>
              <w:sym w:font="Wingdings" w:char="F0E8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有助企業計劃如何運用財務資源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</w:tc>
      </w:tr>
      <w:tr w:rsidR="001D5596" w14:paraId="666C8B4D" w14:textId="77777777" w:rsidTr="00F20993">
        <w:tc>
          <w:tcPr>
            <w:tcW w:w="1838" w:type="dxa"/>
          </w:tcPr>
          <w:p w14:paraId="11905B7C" w14:textId="77777777" w:rsidR="001D5596" w:rsidRDefault="001D5596" w:rsidP="001D559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x-none"/>
              </w:rPr>
              <w:t xml:space="preserve">.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</w:rPr>
              <w:t>作出投資決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策</w:t>
            </w:r>
          </w:p>
          <w:p w14:paraId="24AD3110" w14:textId="7AAB1D4F" w:rsidR="001D5596" w:rsidRDefault="001D5596" w:rsidP="001D5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</w:tcPr>
          <w:p w14:paraId="5D1BFCB2" w14:textId="77777777" w:rsidR="001D5596" w:rsidRDefault="001D5596" w:rsidP="001D5596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選取良好的投資項目，從而將企業的資產淨值最大化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33FECCF" w14:textId="45692863" w:rsidR="001D5596" w:rsidRPr="00CF13D4" w:rsidRDefault="001D5596" w:rsidP="00CF13D4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</w:rPr>
              <w:t>財務部可運用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各種評估方法</w:t>
            </w:r>
            <w:r w:rsidR="00536D07">
              <w:rPr>
                <w:rFonts w:ascii="新細明體" w:eastAsia="DengXian" w:hAnsi="新細明體" w:cs="新細明體" w:hint="eastAsia"/>
              </w:rPr>
              <w:t xml:space="preserve"> (</w:t>
            </w:r>
            <w:proofErr w:type="gramStart"/>
            <w:r w:rsidR="000F551F" w:rsidRPr="000F551F">
              <w:rPr>
                <w:rFonts w:ascii="新細明體" w:eastAsia="新細明體" w:hAnsi="新細明體" w:cs="新細明體" w:hint="eastAsia"/>
              </w:rPr>
              <w:t>如</w:t>
            </w:r>
            <w:r w:rsidR="00536D07">
              <w:rPr>
                <w:rFonts w:ascii="新細明體" w:eastAsia="新細明體" w:hAnsi="新細明體" w:cs="新細明體" w:hint="eastAsia"/>
              </w:rPr>
              <w:t>淨現</w:t>
            </w:r>
            <w:proofErr w:type="gramEnd"/>
            <w:r w:rsidR="00536D07">
              <w:rPr>
                <w:rFonts w:ascii="新細明體" w:eastAsia="新細明體" w:hAnsi="新細明體" w:cs="新細明體" w:hint="eastAsia"/>
              </w:rPr>
              <w:t>值</w:t>
            </w:r>
            <w:r w:rsidR="00536D07">
              <w:rPr>
                <w:rFonts w:ascii="DengXian" w:eastAsia="DengXian" w:hAnsi="DengXian" w:cs="新細明體" w:hint="eastAsia"/>
              </w:rPr>
              <w:t>)</w:t>
            </w:r>
            <w:r>
              <w:rPr>
                <w:rFonts w:ascii="新細明體" w:eastAsia="新細明體" w:hAnsi="新細明體" w:cs="新細明體" w:hint="eastAsia"/>
              </w:rPr>
              <w:t>來評估某項目是否值得投資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1D5596" w14:paraId="3C10484A" w14:textId="77777777" w:rsidTr="00F20993">
        <w:tc>
          <w:tcPr>
            <w:tcW w:w="1838" w:type="dxa"/>
          </w:tcPr>
          <w:p w14:paraId="3A12CCB1" w14:textId="77777777" w:rsidR="001D5596" w:rsidRDefault="001D5596" w:rsidP="001D5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x-none"/>
              </w:rPr>
              <w:t xml:space="preserve">. </w:t>
            </w:r>
            <w:r>
              <w:rPr>
                <w:rFonts w:ascii="新細明體" w:eastAsia="新細明體" w:hAnsi="新細明體" w:cs="新細明體" w:hint="eastAsia"/>
                <w:b/>
                <w:bCs/>
              </w:rPr>
              <w:t>作出融資決</w:t>
            </w:r>
            <w:r>
              <w:rPr>
                <w:rFonts w:ascii="Times New Roman" w:hAnsi="Times New Roman" w:cs="Times New Roman" w:hint="eastAsia"/>
                <w:b/>
                <w:bCs/>
              </w:rPr>
              <w:t>策</w:t>
            </w:r>
          </w:p>
          <w:p w14:paraId="6D28FB76" w14:textId="4CE2F661" w:rsidR="001D5596" w:rsidRDefault="001D5596" w:rsidP="001D5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</w:tcPr>
          <w:p w14:paraId="7DA806A0" w14:textId="77777777" w:rsidR="001D5596" w:rsidRDefault="001D5596" w:rsidP="001D559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選擇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融資方式</w:t>
            </w:r>
            <w:r>
              <w:rPr>
                <w:rFonts w:ascii="新細明體" w:eastAsia="新細明體" w:hAnsi="新細明體" w:cs="新細明體" w:hint="eastAsia"/>
              </w:rPr>
              <w:t>，讓企業獲得投資以及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支持</w:t>
            </w:r>
            <w:r>
              <w:rPr>
                <w:rFonts w:ascii="新細明體" w:eastAsia="新細明體" w:hAnsi="新細明體" w:cs="新細明體" w:hint="eastAsia"/>
              </w:rPr>
              <w:t>營運和發展所需的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資金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843CCAF" w14:textId="3213306C" w:rsidR="001D5596" w:rsidRPr="00204D1A" w:rsidRDefault="001D5596" w:rsidP="001D559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常見的融資方式包括：發行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股票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債券</w:t>
            </w:r>
            <w:r>
              <w:rPr>
                <w:rFonts w:ascii="新細明體" w:eastAsia="新細明體" w:hAnsi="新細明體" w:cs="新細明體" w:hint="eastAsia"/>
              </w:rPr>
              <w:t>、獲取銀行貸款，以及運用留存利潤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20993" w14:paraId="7ADEFBFC" w14:textId="77777777" w:rsidTr="00F20993">
        <w:tc>
          <w:tcPr>
            <w:tcW w:w="1838" w:type="dxa"/>
          </w:tcPr>
          <w:p w14:paraId="5131F1E5" w14:textId="77777777" w:rsidR="001D5596" w:rsidRDefault="001D5596" w:rsidP="001D55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x-none"/>
              </w:rPr>
              <w:t xml:space="preserve">5. 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lang w:val="x-none"/>
              </w:rPr>
              <w:t>作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出營運資金決策</w:t>
            </w:r>
          </w:p>
          <w:p w14:paraId="57B21C3E" w14:textId="5B2C652A" w:rsidR="00F20993" w:rsidRDefault="00F20993" w:rsidP="00C51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</w:tcPr>
          <w:p w14:paraId="1B59DE1F" w14:textId="4F29D55B" w:rsidR="007B3CFA" w:rsidRPr="007B3CFA" w:rsidRDefault="007B3CFA" w:rsidP="007B3CFA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管理短期資產及負債，確保企業有充足資本</w:t>
            </w:r>
            <w:r w:rsidRPr="007B3CFA">
              <w:rPr>
                <w:rFonts w:ascii="Times New Roman" w:hAnsi="Times New Roman" w:cs="Times New Roman" w:hint="eastAsia"/>
              </w:rPr>
              <w:t>支援日常營運</w:t>
            </w:r>
          </w:p>
          <w:p w14:paraId="7CE872F4" w14:textId="3A8FAB1D" w:rsidR="001D5596" w:rsidRPr="004170BF" w:rsidRDefault="007B3CFA" w:rsidP="004170BF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7B3CFA">
              <w:rPr>
                <w:rFonts w:asciiTheme="minorEastAsia" w:hAnsiTheme="minorEastAsia" w:cs="Times New Roman" w:hint="eastAsia"/>
              </w:rPr>
              <w:t>管</w:t>
            </w:r>
            <w:r w:rsidR="001D5596" w:rsidRPr="007B3CFA">
              <w:rPr>
                <w:rFonts w:asciiTheme="minorEastAsia" w:hAnsiTheme="minorEastAsia" w:cs="Times New Roman" w:hint="eastAsia"/>
              </w:rPr>
              <w:t>理</w:t>
            </w:r>
            <w:r w:rsidR="001D5596" w:rsidRPr="004170BF">
              <w:rPr>
                <w:rFonts w:ascii="Times New Roman" w:hAnsi="Times New Roman" w:cs="Times New Roman" w:hint="eastAsia"/>
              </w:rPr>
              <w:t>企業的流動資產和流動負債，包括現金、應收</w:t>
            </w:r>
            <w:r w:rsidRPr="007B3CFA">
              <w:rPr>
                <w:rFonts w:asciiTheme="minorEastAsia" w:hAnsiTheme="minorEastAsia" w:cs="Times New Roman" w:hint="eastAsia"/>
              </w:rPr>
              <w:t>貨</w:t>
            </w:r>
            <w:r w:rsidR="001D5596" w:rsidRPr="004170BF">
              <w:rPr>
                <w:rFonts w:ascii="Times New Roman" w:hAnsi="Times New Roman" w:cs="Times New Roman" w:hint="eastAsia"/>
              </w:rPr>
              <w:t>款、應付</w:t>
            </w:r>
            <w:r w:rsidRPr="007B3CFA">
              <w:rPr>
                <w:rFonts w:asciiTheme="minorEastAsia" w:hAnsiTheme="minorEastAsia" w:cs="Times New Roman" w:hint="eastAsia"/>
              </w:rPr>
              <w:t>貨</w:t>
            </w:r>
            <w:r w:rsidR="001D5596" w:rsidRPr="004170BF">
              <w:rPr>
                <w:rFonts w:ascii="Times New Roman" w:hAnsi="Times New Roman" w:cs="Times New Roman" w:hint="eastAsia"/>
              </w:rPr>
              <w:t>款和存貨。</w:t>
            </w:r>
          </w:p>
          <w:p w14:paraId="7C8F01E2" w14:textId="77777777" w:rsidR="001D5596" w:rsidRPr="004170BF" w:rsidRDefault="001D5596" w:rsidP="004170BF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4170BF">
              <w:rPr>
                <w:rFonts w:ascii="Times New Roman" w:hAnsi="Times New Roman" w:cs="Times New Roman" w:hint="eastAsia"/>
              </w:rPr>
              <w:t>良好的營運資金管理有助企業維持變現能力。</w:t>
            </w:r>
          </w:p>
          <w:p w14:paraId="0D49C691" w14:textId="77777777" w:rsidR="00D0368D" w:rsidRPr="001D5596" w:rsidRDefault="00D0368D" w:rsidP="00D0368D">
            <w:pPr>
              <w:pStyle w:val="a3"/>
              <w:ind w:leftChars="0"/>
              <w:rPr>
                <w:rFonts w:ascii="Times New Roman" w:hAnsi="Times New Roman" w:cs="Times New Roman"/>
              </w:rPr>
            </w:pPr>
          </w:p>
          <w:p w14:paraId="0C8C9C67" w14:textId="77777777" w:rsidR="004170BF" w:rsidRPr="00F939BA" w:rsidRDefault="004170BF" w:rsidP="004170BF">
            <w:pPr>
              <w:rPr>
                <w:rFonts w:ascii="Times New Roman" w:hAnsi="Times New Roman" w:cs="Times New Roman"/>
              </w:rPr>
            </w:pPr>
            <w:r w:rsidRPr="00F939BA">
              <w:rPr>
                <w:rFonts w:ascii="Times New Roman" w:hAnsi="Times New Roman" w:cs="Times New Roman" w:hint="eastAsia"/>
              </w:rPr>
              <w:t>營運資金管理工作的例子包括：</w:t>
            </w:r>
          </w:p>
          <w:p w14:paraId="47A49940" w14:textId="2B112DC0" w:rsidR="00F20993" w:rsidRPr="004170BF" w:rsidRDefault="004170BF" w:rsidP="004170B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鼓勵顧客以</w:t>
            </w:r>
            <w:r>
              <w:rPr>
                <w:rFonts w:ascii="Times New Roman" w:hAnsi="Times New Roman" w:cs="Times New Roman" w:hint="eastAsia"/>
                <w:color w:val="FF0000"/>
              </w:rPr>
              <w:t>現金付款</w:t>
            </w:r>
          </w:p>
          <w:p w14:paraId="10980053" w14:textId="6A2A3DB2" w:rsidR="00F20993" w:rsidRPr="004170BF" w:rsidRDefault="004170BF" w:rsidP="004170B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制定</w:t>
            </w:r>
            <w:r>
              <w:rPr>
                <w:rFonts w:ascii="Times New Roman" w:hAnsi="Times New Roman" w:cs="Times New Roman" w:hint="eastAsia"/>
                <w:color w:val="FF0000"/>
              </w:rPr>
              <w:t>政策</w:t>
            </w:r>
            <w:r>
              <w:rPr>
                <w:rFonts w:ascii="Times New Roman" w:hAnsi="Times New Roman" w:cs="Times New Roman" w:hint="eastAsia"/>
              </w:rPr>
              <w:t>，以向顧客收回逾期的應收帳款</w:t>
            </w:r>
          </w:p>
          <w:p w14:paraId="32511BFD" w14:textId="3A05C20A" w:rsidR="00F20993" w:rsidRPr="004170BF" w:rsidRDefault="004170BF" w:rsidP="004170B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提早償還應付帳款，以獲取</w:t>
            </w:r>
            <w:r>
              <w:rPr>
                <w:rFonts w:ascii="Times New Roman" w:hAnsi="Times New Roman" w:cs="Times New Roman" w:hint="eastAsia"/>
                <w:color w:val="FF0000"/>
              </w:rPr>
              <w:t>現金折扣</w:t>
            </w:r>
          </w:p>
          <w:p w14:paraId="66F25CCC" w14:textId="2106BC70" w:rsidR="00F20993" w:rsidRPr="004170BF" w:rsidRDefault="004170BF" w:rsidP="004170B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訂購充足存貨的同時，確保</w:t>
            </w:r>
            <w:r>
              <w:rPr>
                <w:rFonts w:ascii="Times New Roman" w:hAnsi="Times New Roman" w:cs="Times New Roman" w:hint="eastAsia"/>
                <w:color w:val="FF0000"/>
                <w:kern w:val="0"/>
              </w:rPr>
              <w:t>存貨成本</w:t>
            </w:r>
            <w:r>
              <w:rPr>
                <w:rFonts w:ascii="Times New Roman" w:hAnsi="Times New Roman" w:cs="Times New Roman" w:hint="eastAsia"/>
                <w:kern w:val="0"/>
              </w:rPr>
              <w:t>降至最低（存貨管理）</w:t>
            </w:r>
          </w:p>
        </w:tc>
      </w:tr>
    </w:tbl>
    <w:p w14:paraId="1D463344" w14:textId="72F0AA40" w:rsidR="00F20993" w:rsidRDefault="00F20993" w:rsidP="00C51FB0">
      <w:pPr>
        <w:rPr>
          <w:rFonts w:ascii="Times New Roman" w:hAnsi="Times New Roman" w:cs="Times New Roman"/>
        </w:rPr>
      </w:pPr>
    </w:p>
    <w:p w14:paraId="77865518" w14:textId="35CDF75D" w:rsidR="004170BF" w:rsidRDefault="005F3EEB" w:rsidP="00CF13D4">
      <w:pPr>
        <w:widowControl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br w:type="page"/>
      </w:r>
      <w:r w:rsidR="004170BF">
        <w:rPr>
          <w:rFonts w:asciiTheme="minorEastAsia" w:hAnsiTheme="minorEastAsia" w:hint="eastAsia"/>
          <w:b/>
          <w:bCs/>
        </w:rPr>
        <w:lastRenderedPageBreak/>
        <w:t>B.</w:t>
      </w:r>
      <w:r w:rsidR="004170BF">
        <w:rPr>
          <w:rFonts w:asciiTheme="minorEastAsia" w:hAnsiTheme="minorEastAsia" w:hint="eastAsia"/>
          <w:b/>
          <w:bCs/>
        </w:rPr>
        <w:tab/>
        <w:t>財務管理的重要性</w:t>
      </w:r>
    </w:p>
    <w:p w14:paraId="777B7D97" w14:textId="77777777" w:rsidR="004170BF" w:rsidRDefault="004170BF" w:rsidP="004170BF">
      <w:pPr>
        <w:rPr>
          <w:rFonts w:asciiTheme="minorEastAsia" w:hAnsiTheme="minorEastAsia"/>
        </w:rPr>
      </w:pPr>
    </w:p>
    <w:p w14:paraId="51F93704" w14:textId="77777777" w:rsidR="004170BF" w:rsidRDefault="004170BF" w:rsidP="004170BF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協助企業規劃財務資源，以及有效地分配和運用資金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FF0000"/>
        </w:rPr>
        <w:t>確保企業達成目標</w:t>
      </w:r>
    </w:p>
    <w:p w14:paraId="60C06F7D" w14:textId="77777777" w:rsidR="004170BF" w:rsidRDefault="004170BF" w:rsidP="004170BF">
      <w:pPr>
        <w:rPr>
          <w:rFonts w:asciiTheme="minorEastAsia" w:hAnsiTheme="minorEastAsia"/>
        </w:rPr>
      </w:pPr>
    </w:p>
    <w:p w14:paraId="518202D9" w14:textId="77777777" w:rsidR="004170BF" w:rsidRDefault="004170BF" w:rsidP="004170BF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為企業籌集所需的資金，並有效地維持營運資金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FF0000"/>
        </w:rPr>
        <w:t>確保企業可順利運作，不會結業</w:t>
      </w:r>
    </w:p>
    <w:p w14:paraId="03B42304" w14:textId="77777777" w:rsidR="004170BF" w:rsidRDefault="004170BF" w:rsidP="004170BF">
      <w:pPr>
        <w:rPr>
          <w:rFonts w:asciiTheme="minorEastAsia" w:hAnsiTheme="minorEastAsia"/>
          <w:color w:val="FF0000"/>
        </w:rPr>
      </w:pPr>
    </w:p>
    <w:p w14:paraId="30AFFE4F" w14:textId="77777777" w:rsidR="004170BF" w:rsidRDefault="004170BF" w:rsidP="004170BF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協助企業達至穩定增長</w:t>
      </w:r>
    </w:p>
    <w:p w14:paraId="17B4B998" w14:textId="7FD71B9E" w:rsidR="00D0368D" w:rsidRDefault="00D0368D" w:rsidP="00C51FB0">
      <w:pPr>
        <w:rPr>
          <w:rFonts w:ascii="Times New Roman" w:hAnsi="Times New Roman" w:cs="Times New Roman"/>
        </w:rPr>
      </w:pPr>
    </w:p>
    <w:p w14:paraId="47805055" w14:textId="77777777" w:rsidR="004170BF" w:rsidRDefault="004170BF" w:rsidP="004170BF">
      <w:pPr>
        <w:rPr>
          <w:rFonts w:asciiTheme="minorEastAsia" w:hAnsiTheme="minorEastAsia"/>
          <w:b/>
          <w:bCs/>
          <w:lang w:val="x-none"/>
        </w:rPr>
      </w:pPr>
      <w:r>
        <w:rPr>
          <w:rFonts w:asciiTheme="minorEastAsia" w:hAnsiTheme="minorEastAsia" w:hint="eastAsia"/>
          <w:b/>
          <w:bCs/>
        </w:rPr>
        <w:t xml:space="preserve">3. </w:t>
      </w:r>
      <w:r>
        <w:rPr>
          <w:rFonts w:asciiTheme="minorEastAsia" w:hAnsiTheme="minorEastAsia" w:hint="eastAsia"/>
          <w:b/>
          <w:bCs/>
          <w:lang w:val="x-none"/>
        </w:rPr>
        <w:t>營運管理</w:t>
      </w:r>
    </w:p>
    <w:p w14:paraId="2096B601" w14:textId="77777777" w:rsidR="004170BF" w:rsidRDefault="004170BF" w:rsidP="004170BF">
      <w:pPr>
        <w:pStyle w:val="a3"/>
        <w:numPr>
          <w:ilvl w:val="0"/>
          <w:numId w:val="2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lang w:val="x-none"/>
        </w:rPr>
        <w:t>定義：</w:t>
      </w:r>
      <w:r>
        <w:rPr>
          <w:rFonts w:asciiTheme="minorEastAsia" w:hAnsiTheme="minorEastAsia" w:hint="eastAsia"/>
        </w:rPr>
        <w:t>管理營運系統以及管理將</w:t>
      </w:r>
      <w:r>
        <w:rPr>
          <w:rFonts w:asciiTheme="minorEastAsia" w:hAnsiTheme="minorEastAsia" w:hint="eastAsia"/>
          <w:color w:val="FF0000"/>
        </w:rPr>
        <w:t>投入</w:t>
      </w:r>
      <w:r>
        <w:rPr>
          <w:rFonts w:asciiTheme="minorEastAsia" w:hAnsiTheme="minorEastAsia" w:hint="eastAsia"/>
        </w:rPr>
        <w:t>轉化為</w:t>
      </w:r>
      <w:r>
        <w:rPr>
          <w:rFonts w:asciiTheme="minorEastAsia" w:hAnsiTheme="minorEastAsia" w:hint="eastAsia"/>
          <w:color w:val="FF0000"/>
        </w:rPr>
        <w:t>產出</w:t>
      </w:r>
      <w:r>
        <w:rPr>
          <w:rFonts w:asciiTheme="minorEastAsia" w:hAnsiTheme="minorEastAsia" w:hint="eastAsia"/>
        </w:rPr>
        <w:t>的過程。</w:t>
      </w:r>
    </w:p>
    <w:p w14:paraId="50D11822" w14:textId="77777777" w:rsidR="004170BF" w:rsidRDefault="004170BF" w:rsidP="004170BF">
      <w:pPr>
        <w:rPr>
          <w:rFonts w:asciiTheme="minorEastAsia" w:hAnsiTheme="minorEastAsia"/>
          <w:b/>
          <w:bCs/>
        </w:rPr>
      </w:pPr>
    </w:p>
    <w:p w14:paraId="0097AD0B" w14:textId="77777777" w:rsidR="004170BF" w:rsidRDefault="004170BF" w:rsidP="004170BF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A. 營運管理的角色</w:t>
      </w:r>
    </w:p>
    <w:p w14:paraId="55D6268F" w14:textId="77777777" w:rsidR="004170BF" w:rsidRDefault="004170BF" w:rsidP="004170BF">
      <w:pPr>
        <w:rPr>
          <w:rFonts w:asciiTheme="minorEastAsia" w:hAnsiTheme="minorEastAsia"/>
          <w:b/>
          <w:bCs/>
        </w:rPr>
      </w:pPr>
    </w:p>
    <w:p w14:paraId="13921232" w14:textId="77777777" w:rsidR="004170BF" w:rsidRDefault="004170BF" w:rsidP="004170BF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3.1 設計有效的生產程序</w:t>
      </w:r>
    </w:p>
    <w:p w14:paraId="65D0C9B9" w14:textId="77777777" w:rsidR="004170BF" w:rsidRDefault="004170BF" w:rsidP="004170BF">
      <w:pPr>
        <w:numPr>
          <w:ilvl w:val="0"/>
          <w:numId w:val="36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生產除了指生產貨品，也可以指生產服務。 </w:t>
      </w:r>
    </w:p>
    <w:p w14:paraId="15D7BBF1" w14:textId="77777777" w:rsidR="004170BF" w:rsidRDefault="004170BF" w:rsidP="004170BF">
      <w:pPr>
        <w:numPr>
          <w:ilvl w:val="0"/>
          <w:numId w:val="36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以下工作有助確保企業的生產程序是有效的。</w:t>
      </w:r>
    </w:p>
    <w:p w14:paraId="313E83DB" w14:textId="77777777" w:rsidR="00884E65" w:rsidRPr="004170BF" w:rsidRDefault="00884E65" w:rsidP="00884E65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4"/>
        <w:tblW w:w="8262" w:type="dxa"/>
        <w:tblLook w:val="04A0" w:firstRow="1" w:lastRow="0" w:firstColumn="1" w:lastColumn="0" w:noHBand="0" w:noVBand="1"/>
      </w:tblPr>
      <w:tblGrid>
        <w:gridCol w:w="1838"/>
        <w:gridCol w:w="6424"/>
      </w:tblGrid>
      <w:tr w:rsidR="004170BF" w:rsidRPr="00D0368D" w14:paraId="7ADD813C" w14:textId="77777777" w:rsidTr="00884E65">
        <w:trPr>
          <w:trHeight w:val="784"/>
        </w:trPr>
        <w:tc>
          <w:tcPr>
            <w:tcW w:w="1838" w:type="dxa"/>
            <w:hideMark/>
          </w:tcPr>
          <w:p w14:paraId="41ABACB3" w14:textId="35CB339B" w:rsidR="004170BF" w:rsidRPr="00D0368D" w:rsidRDefault="004170BF" w:rsidP="004170BF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</w:rPr>
              <w:t>計劃生產能力</w:t>
            </w:r>
          </w:p>
        </w:tc>
        <w:tc>
          <w:tcPr>
            <w:tcW w:w="6424" w:type="dxa"/>
            <w:hideMark/>
          </w:tcPr>
          <w:p w14:paraId="720D14A2" w14:textId="62B44182" w:rsidR="004170BF" w:rsidRPr="004170BF" w:rsidRDefault="004170BF" w:rsidP="004170B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4170BF">
              <w:rPr>
                <w:rFonts w:asciiTheme="minorEastAsia" w:hAnsiTheme="minorEastAsia" w:hint="eastAsia"/>
              </w:rPr>
              <w:t>決定企業的生產能力，務求滿足顧客的需求。</w:t>
            </w:r>
          </w:p>
        </w:tc>
      </w:tr>
      <w:tr w:rsidR="004170BF" w:rsidRPr="00D0368D" w14:paraId="65A3B82E" w14:textId="77777777" w:rsidTr="00884E65">
        <w:trPr>
          <w:trHeight w:val="696"/>
        </w:trPr>
        <w:tc>
          <w:tcPr>
            <w:tcW w:w="1838" w:type="dxa"/>
            <w:hideMark/>
          </w:tcPr>
          <w:p w14:paraId="1EB3DAB4" w14:textId="20F5EB5E" w:rsidR="004170BF" w:rsidRPr="00D0368D" w:rsidRDefault="004170BF" w:rsidP="004170BF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選擇生產地點</w:t>
            </w:r>
          </w:p>
        </w:tc>
        <w:tc>
          <w:tcPr>
            <w:tcW w:w="6424" w:type="dxa"/>
            <w:hideMark/>
          </w:tcPr>
          <w:p w14:paraId="74D9E143" w14:textId="1F4D64FB" w:rsidR="004170BF" w:rsidRPr="00D0368D" w:rsidRDefault="004170BF" w:rsidP="004170B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4170BF">
              <w:rPr>
                <w:rFonts w:ascii="Times New Roman" w:hAnsi="Times New Roman" w:cs="Times New Roman" w:hint="eastAsia"/>
              </w:rPr>
              <w:t>選擇一個既能盡量減低生產成本，又可增加營運效率的地點。</w:t>
            </w:r>
          </w:p>
        </w:tc>
      </w:tr>
      <w:tr w:rsidR="004170BF" w:rsidRPr="00D0368D" w14:paraId="7A465387" w14:textId="77777777" w:rsidTr="00884E65">
        <w:trPr>
          <w:trHeight w:val="696"/>
        </w:trPr>
        <w:tc>
          <w:tcPr>
            <w:tcW w:w="1838" w:type="dxa"/>
            <w:hideMark/>
          </w:tcPr>
          <w:p w14:paraId="54DDABD4" w14:textId="32C02E7F" w:rsidR="004170BF" w:rsidRPr="00D0368D" w:rsidRDefault="004170BF" w:rsidP="004170BF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</w:rPr>
              <w:t>設計生產流程</w:t>
            </w:r>
          </w:p>
        </w:tc>
        <w:tc>
          <w:tcPr>
            <w:tcW w:w="6424" w:type="dxa"/>
            <w:hideMark/>
          </w:tcPr>
          <w:p w14:paraId="5715CC2A" w14:textId="367C85C3" w:rsidR="004170BF" w:rsidRPr="00D0368D" w:rsidRDefault="004170BF" w:rsidP="004170B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設計生產流程，為生產程序中的各個項目排序。</w:t>
            </w:r>
          </w:p>
        </w:tc>
      </w:tr>
      <w:tr w:rsidR="004170BF" w:rsidRPr="00D0368D" w14:paraId="2C2D2F38" w14:textId="77777777" w:rsidTr="00884E65">
        <w:trPr>
          <w:trHeight w:val="696"/>
        </w:trPr>
        <w:tc>
          <w:tcPr>
            <w:tcW w:w="1838" w:type="dxa"/>
          </w:tcPr>
          <w:p w14:paraId="03613928" w14:textId="11C48805" w:rsidR="004170BF" w:rsidRPr="00D0368D" w:rsidRDefault="004170BF" w:rsidP="004170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設計工作</w:t>
            </w:r>
          </w:p>
        </w:tc>
        <w:tc>
          <w:tcPr>
            <w:tcW w:w="6424" w:type="dxa"/>
          </w:tcPr>
          <w:p w14:paraId="43DA63A3" w14:textId="29F9B169" w:rsidR="004170BF" w:rsidRPr="00884E65" w:rsidRDefault="004170BF" w:rsidP="004170B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FF0000"/>
              </w:rPr>
              <w:t>安排</w:t>
            </w:r>
            <w:r>
              <w:rPr>
                <w:rFonts w:asciiTheme="minorEastAsia" w:hAnsiTheme="minorEastAsia" w:hint="eastAsia"/>
              </w:rPr>
              <w:t>和</w:t>
            </w:r>
            <w:r>
              <w:rPr>
                <w:rFonts w:asciiTheme="minorEastAsia" w:hAnsiTheme="minorEastAsia" w:hint="eastAsia"/>
                <w:color w:val="FF0000"/>
              </w:rPr>
              <w:t>分配</w:t>
            </w:r>
            <w:r>
              <w:rPr>
                <w:rFonts w:asciiTheme="minorEastAsia" w:hAnsiTheme="minorEastAsia" w:hint="eastAsia"/>
              </w:rPr>
              <w:t>工作給不同崗位，以及設計各個工作崗位的工作場地和工作環境。</w:t>
            </w:r>
          </w:p>
        </w:tc>
      </w:tr>
      <w:tr w:rsidR="004170BF" w:rsidRPr="00D0368D" w14:paraId="393CF07E" w14:textId="77777777" w:rsidTr="00884E65">
        <w:trPr>
          <w:trHeight w:val="696"/>
        </w:trPr>
        <w:tc>
          <w:tcPr>
            <w:tcW w:w="1838" w:type="dxa"/>
          </w:tcPr>
          <w:p w14:paraId="4C0E59BA" w14:textId="72535773" w:rsidR="004170BF" w:rsidRPr="00D0368D" w:rsidRDefault="004170BF" w:rsidP="004170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</w:rPr>
              <w:t>設計生產場地的佈局</w:t>
            </w:r>
          </w:p>
        </w:tc>
        <w:tc>
          <w:tcPr>
            <w:tcW w:w="6424" w:type="dxa"/>
          </w:tcPr>
          <w:p w14:paraId="0A527E6D" w14:textId="77777777" w:rsidR="004170BF" w:rsidRPr="004170BF" w:rsidRDefault="004170BF" w:rsidP="004170BF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 w:rsidRPr="004170BF">
              <w:rPr>
                <w:rFonts w:asciiTheme="minorEastAsia" w:hAnsiTheme="minorEastAsia" w:hint="eastAsia"/>
              </w:rPr>
              <w:t>設計生產場地的佈局，以配合企業的生產程序。</w:t>
            </w:r>
          </w:p>
          <w:p w14:paraId="5D950711" w14:textId="19C8D6B8" w:rsidR="004170BF" w:rsidRPr="00884E65" w:rsidRDefault="004170BF" w:rsidP="004170B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場地的佈局會影響員工處理原料和使用設備的效率，也會影響他們的生產力。</w:t>
            </w:r>
          </w:p>
        </w:tc>
      </w:tr>
    </w:tbl>
    <w:p w14:paraId="6812100A" w14:textId="154A7C68" w:rsidR="00D0368D" w:rsidRDefault="00D0368D" w:rsidP="00D0368D">
      <w:pPr>
        <w:rPr>
          <w:rFonts w:ascii="Times New Roman" w:hAnsi="Times New Roman" w:cs="Times New Roman"/>
        </w:rPr>
      </w:pPr>
    </w:p>
    <w:p w14:paraId="2503969C" w14:textId="77777777" w:rsidR="004170BF" w:rsidRDefault="004170BF" w:rsidP="004170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3</w:t>
      </w:r>
      <w:r>
        <w:rPr>
          <w:rFonts w:asciiTheme="minorEastAsia" w:hAnsiTheme="minorEastAsia" w:hint="eastAsia"/>
          <w:b/>
          <w:bCs/>
          <w:lang w:val="x-none"/>
        </w:rPr>
        <w:t xml:space="preserve">.2 </w:t>
      </w:r>
      <w:r>
        <w:rPr>
          <w:rFonts w:asciiTheme="minorEastAsia" w:hAnsiTheme="minorEastAsia" w:hint="eastAsia"/>
          <w:b/>
          <w:bCs/>
        </w:rPr>
        <w:t>存貨管理</w:t>
      </w:r>
    </w:p>
    <w:p w14:paraId="15B5B105" w14:textId="77777777" w:rsidR="004170BF" w:rsidRDefault="004170BF" w:rsidP="00CF13D4">
      <w:pPr>
        <w:numPr>
          <w:ilvl w:val="0"/>
          <w:numId w:val="38"/>
        </w:numPr>
        <w:ind w:left="48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持續追蹤</w:t>
      </w:r>
      <w:r>
        <w:rPr>
          <w:rFonts w:asciiTheme="minorEastAsia" w:hAnsiTheme="minorEastAsia" w:hint="eastAsia"/>
        </w:rPr>
        <w:t>存貨</w:t>
      </w:r>
    </w:p>
    <w:p w14:paraId="7654D831" w14:textId="77777777" w:rsidR="004170BF" w:rsidRDefault="004170BF" w:rsidP="00CF13D4">
      <w:pPr>
        <w:numPr>
          <w:ilvl w:val="0"/>
          <w:numId w:val="38"/>
        </w:numPr>
        <w:ind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確保企業能隨時使用</w:t>
      </w:r>
      <w:r>
        <w:rPr>
          <w:rFonts w:asciiTheme="minorEastAsia" w:hAnsiTheme="minorEastAsia" w:hint="eastAsia"/>
          <w:color w:val="FF0000"/>
        </w:rPr>
        <w:t>完好無缺</w:t>
      </w:r>
      <w:r>
        <w:rPr>
          <w:rFonts w:asciiTheme="minorEastAsia" w:hAnsiTheme="minorEastAsia" w:hint="eastAsia"/>
        </w:rPr>
        <w:t>的存貨</w:t>
      </w:r>
    </w:p>
    <w:p w14:paraId="2FF6C5AA" w14:textId="77777777" w:rsidR="004170BF" w:rsidRDefault="004170BF" w:rsidP="00CF13D4">
      <w:pPr>
        <w:numPr>
          <w:ilvl w:val="0"/>
          <w:numId w:val="38"/>
        </w:numPr>
        <w:ind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例如：超級市場的營運部須 </w:t>
      </w:r>
    </w:p>
    <w:p w14:paraId="3D62C2C6" w14:textId="77777777" w:rsidR="004170BF" w:rsidRPr="004170BF" w:rsidRDefault="004170BF" w:rsidP="00CF13D4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</w:rPr>
      </w:pPr>
      <w:r w:rsidRPr="000D5CC9">
        <w:rPr>
          <w:rFonts w:asciiTheme="minorEastAsia" w:hAnsiTheme="minorEastAsia" w:hint="eastAsia"/>
        </w:rPr>
        <w:t>持續追蹤每類產品在每家</w:t>
      </w:r>
      <w:r w:rsidRPr="004170BF">
        <w:rPr>
          <w:rFonts w:asciiTheme="minorEastAsia" w:hAnsiTheme="minorEastAsia" w:hint="eastAsia"/>
          <w:color w:val="FF0000"/>
        </w:rPr>
        <w:t>分店</w:t>
      </w:r>
      <w:r w:rsidRPr="000D5CC9">
        <w:rPr>
          <w:rFonts w:asciiTheme="minorEastAsia" w:hAnsiTheme="minorEastAsia" w:hint="eastAsia"/>
        </w:rPr>
        <w:t>的</w:t>
      </w:r>
      <w:r w:rsidRPr="004170BF">
        <w:rPr>
          <w:rFonts w:asciiTheme="minorEastAsia" w:hAnsiTheme="minorEastAsia" w:hint="eastAsia"/>
          <w:color w:val="FF0000"/>
        </w:rPr>
        <w:t>數量</w:t>
      </w:r>
    </w:p>
    <w:p w14:paraId="05D28CCE" w14:textId="5C1A232F" w:rsidR="00884E65" w:rsidRPr="004170BF" w:rsidRDefault="004170BF" w:rsidP="00D0368D">
      <w:pPr>
        <w:pStyle w:val="a3"/>
        <w:numPr>
          <w:ilvl w:val="0"/>
          <w:numId w:val="18"/>
        </w:numPr>
        <w:ind w:leftChars="400" w:left="1440"/>
        <w:rPr>
          <w:rFonts w:ascii="Times New Roman" w:hAnsi="Times New Roman" w:cs="Times New Roman"/>
          <w:color w:val="FF0000"/>
        </w:rPr>
      </w:pPr>
      <w:r w:rsidRPr="004170BF">
        <w:rPr>
          <w:rFonts w:ascii="Times New Roman" w:hAnsi="Times New Roman" w:cs="Times New Roman" w:hint="eastAsia"/>
        </w:rPr>
        <w:t>及時安排送貨至</w:t>
      </w:r>
      <w:r w:rsidRPr="004170BF">
        <w:rPr>
          <w:rFonts w:asciiTheme="minorEastAsia" w:hAnsiTheme="minorEastAsia" w:hint="eastAsia"/>
          <w:kern w:val="0"/>
        </w:rPr>
        <w:t>分店</w:t>
      </w:r>
      <w:r w:rsidRPr="004170BF">
        <w:rPr>
          <w:rFonts w:ascii="Times New Roman" w:hAnsi="Times New Roman" w:cs="Times New Roman" w:hint="eastAsia"/>
        </w:rPr>
        <w:t>，避免</w:t>
      </w:r>
      <w:r w:rsidRPr="004170BF">
        <w:rPr>
          <w:rFonts w:ascii="Times New Roman" w:hAnsi="Times New Roman" w:cs="Times New Roman" w:hint="eastAsia"/>
          <w:color w:val="FF0000"/>
        </w:rPr>
        <w:t>缺貨</w:t>
      </w:r>
    </w:p>
    <w:p w14:paraId="69E49CCA" w14:textId="77777777" w:rsidR="005F3EEB" w:rsidRDefault="005F3EEB" w:rsidP="005F3EEB">
      <w:pPr>
        <w:widowControl/>
        <w:rPr>
          <w:rFonts w:ascii="Times New Roman" w:hAnsi="Times New Roman" w:cs="Times New Roman"/>
          <w:color w:val="FF0000"/>
        </w:rPr>
      </w:pPr>
    </w:p>
    <w:p w14:paraId="751DD418" w14:textId="1BB42B0F" w:rsidR="004170BF" w:rsidRPr="005F3EEB" w:rsidRDefault="004170BF" w:rsidP="005F3EEB">
      <w:pPr>
        <w:widowControl/>
        <w:rPr>
          <w:rFonts w:ascii="Times New Roman" w:hAnsi="Times New Roman" w:cs="Times New Roman"/>
          <w:color w:val="FF0000"/>
        </w:rPr>
      </w:pPr>
      <w:r>
        <w:rPr>
          <w:rFonts w:asciiTheme="minorEastAsia" w:hAnsiTheme="minorEastAsia" w:hint="eastAsia"/>
          <w:b/>
          <w:bCs/>
        </w:rPr>
        <w:lastRenderedPageBreak/>
        <w:t>3.3 品質保證</w:t>
      </w:r>
    </w:p>
    <w:p w14:paraId="145EA22B" w14:textId="77777777" w:rsidR="004170BF" w:rsidRDefault="004170BF" w:rsidP="004170BF">
      <w:pPr>
        <w:numPr>
          <w:ilvl w:val="0"/>
          <w:numId w:val="39"/>
        </w:num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營運部有責任</w:t>
      </w:r>
      <w:proofErr w:type="gramEnd"/>
      <w:r>
        <w:rPr>
          <w:rFonts w:asciiTheme="minorEastAsia" w:hAnsiTheme="minorEastAsia" w:hint="eastAsia"/>
        </w:rPr>
        <w:t>確保企業的貨品和服務都是</w:t>
      </w:r>
      <w:r>
        <w:rPr>
          <w:rFonts w:asciiTheme="minorEastAsia" w:hAnsiTheme="minorEastAsia" w:hint="eastAsia"/>
          <w:color w:val="FF0000"/>
        </w:rPr>
        <w:t>優質</w:t>
      </w:r>
      <w:r>
        <w:rPr>
          <w:rFonts w:asciiTheme="minorEastAsia" w:hAnsiTheme="minorEastAsia" w:hint="eastAsia"/>
        </w:rPr>
        <w:t>的。</w:t>
      </w:r>
    </w:p>
    <w:p w14:paraId="0D80126F" w14:textId="77777777" w:rsidR="004170BF" w:rsidRDefault="004170BF" w:rsidP="004170BF">
      <w:pPr>
        <w:numPr>
          <w:ilvl w:val="0"/>
          <w:numId w:val="39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它可以：</w:t>
      </w:r>
    </w:p>
    <w:p w14:paraId="054FD264" w14:textId="77777777" w:rsidR="004170BF" w:rsidRDefault="004170BF" w:rsidP="004170BF">
      <w:pPr>
        <w:pStyle w:val="a3"/>
        <w:numPr>
          <w:ilvl w:val="0"/>
          <w:numId w:val="4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訂立</w:t>
      </w:r>
      <w:r>
        <w:rPr>
          <w:rFonts w:asciiTheme="minorEastAsia" w:hAnsiTheme="minorEastAsia" w:hint="eastAsia"/>
          <w:color w:val="FF0000"/>
        </w:rPr>
        <w:t>品質控制規定</w:t>
      </w:r>
      <w:r>
        <w:rPr>
          <w:rFonts w:asciiTheme="minorEastAsia" w:hAnsiTheme="minorEastAsia" w:hint="eastAsia"/>
        </w:rPr>
        <w:t xml:space="preserve">，讓員工遵守； </w:t>
      </w:r>
    </w:p>
    <w:p w14:paraId="6247044B" w14:textId="77777777" w:rsidR="004170BF" w:rsidRDefault="004170BF" w:rsidP="004170BF">
      <w:pPr>
        <w:pStyle w:val="a3"/>
        <w:numPr>
          <w:ilvl w:val="0"/>
          <w:numId w:val="4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定期</w:t>
      </w:r>
      <w:r>
        <w:rPr>
          <w:rFonts w:asciiTheme="minorEastAsia" w:hAnsiTheme="minorEastAsia" w:hint="eastAsia"/>
        </w:rPr>
        <w:t>檢查產品、生產工具和設備；以及</w:t>
      </w:r>
    </w:p>
    <w:p w14:paraId="597C9367" w14:textId="77777777" w:rsidR="004170BF" w:rsidRDefault="004170BF" w:rsidP="004170BF">
      <w:pPr>
        <w:pStyle w:val="a3"/>
        <w:numPr>
          <w:ilvl w:val="0"/>
          <w:numId w:val="4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向</w:t>
      </w:r>
      <w:r>
        <w:rPr>
          <w:rFonts w:asciiTheme="minorEastAsia" w:hAnsiTheme="minorEastAsia" w:hint="eastAsia"/>
          <w:color w:val="FF0000"/>
        </w:rPr>
        <w:t>供應商</w:t>
      </w:r>
      <w:r>
        <w:rPr>
          <w:rFonts w:asciiTheme="minorEastAsia" w:hAnsiTheme="minorEastAsia" w:hint="eastAsia"/>
        </w:rPr>
        <w:t xml:space="preserve">購買優質原料。 </w:t>
      </w:r>
    </w:p>
    <w:p w14:paraId="7F431190" w14:textId="34D77BBE" w:rsidR="00884E65" w:rsidRPr="004170BF" w:rsidRDefault="00884E65" w:rsidP="00D0368D">
      <w:pPr>
        <w:rPr>
          <w:rFonts w:ascii="Times New Roman" w:hAnsi="Times New Roman" w:cs="Times New Roman"/>
          <w:b/>
          <w:bCs/>
        </w:rPr>
      </w:pPr>
    </w:p>
    <w:p w14:paraId="0964FA1C" w14:textId="77777777" w:rsidR="004170BF" w:rsidRDefault="004170BF" w:rsidP="004170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3.4 物流及配送管理</w:t>
      </w:r>
    </w:p>
    <w:p w14:paraId="01DBC31E" w14:textId="77777777" w:rsidR="004170BF" w:rsidRDefault="004170BF" w:rsidP="004170BF">
      <w:pPr>
        <w:numPr>
          <w:ilvl w:val="0"/>
          <w:numId w:val="4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</w:t>
      </w:r>
      <w:r>
        <w:rPr>
          <w:rFonts w:asciiTheme="minorEastAsia" w:hAnsiTheme="minorEastAsia" w:hint="eastAsia"/>
          <w:color w:val="FF0000"/>
        </w:rPr>
        <w:t>妥善包裝</w:t>
      </w:r>
      <w:r>
        <w:rPr>
          <w:rFonts w:asciiTheme="minorEastAsia" w:hAnsiTheme="minorEastAsia" w:hint="eastAsia"/>
        </w:rPr>
        <w:t>貨品以便運輸，並在合理的時間內把貨品交付顧客。</w:t>
      </w:r>
    </w:p>
    <w:p w14:paraId="66D8F930" w14:textId="77777777" w:rsidR="004170BF" w:rsidRDefault="004170BF" w:rsidP="004170BF">
      <w:pPr>
        <w:numPr>
          <w:ilvl w:val="0"/>
          <w:numId w:val="4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例如：冰鮮肉供應商的</w:t>
      </w:r>
      <w:proofErr w:type="gramStart"/>
      <w:r>
        <w:rPr>
          <w:rFonts w:asciiTheme="minorEastAsia" w:hAnsiTheme="minorEastAsia" w:hint="eastAsia"/>
        </w:rPr>
        <w:t>營運部須每天</w:t>
      </w:r>
      <w:proofErr w:type="gramEnd"/>
      <w:r>
        <w:rPr>
          <w:rFonts w:asciiTheme="minorEastAsia" w:hAnsiTheme="minorEastAsia" w:hint="eastAsia"/>
        </w:rPr>
        <w:t>安排貨車把冰鮮肉運送到超級市場。</w:t>
      </w:r>
    </w:p>
    <w:p w14:paraId="658C845F" w14:textId="1A8F0230" w:rsidR="00884E65" w:rsidRPr="004170BF" w:rsidRDefault="00884E65" w:rsidP="00884E65">
      <w:pPr>
        <w:rPr>
          <w:rFonts w:ascii="Times New Roman" w:hAnsi="Times New Roman" w:cs="Times New Roman"/>
        </w:rPr>
      </w:pPr>
    </w:p>
    <w:p w14:paraId="25CE8425" w14:textId="37DFDFB2" w:rsidR="004763B4" w:rsidRPr="005F3EEB" w:rsidRDefault="004763B4" w:rsidP="005F3EE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Theme="minorEastAsia" w:hAnsiTheme="minorEastAsia" w:hint="eastAsia"/>
          <w:b/>
          <w:bCs/>
        </w:rPr>
        <w:t>B.</w:t>
      </w:r>
      <w:r>
        <w:rPr>
          <w:rFonts w:asciiTheme="minorEastAsia" w:hAnsiTheme="minorEastAsia" w:hint="eastAsia"/>
          <w:b/>
          <w:bCs/>
        </w:rPr>
        <w:tab/>
        <w:t>營運管理的重要性</w:t>
      </w:r>
    </w:p>
    <w:p w14:paraId="4D3029E9" w14:textId="77777777" w:rsidR="004763B4" w:rsidRDefault="004763B4" w:rsidP="004763B4">
      <w:pPr>
        <w:pStyle w:val="a3"/>
        <w:numPr>
          <w:ilvl w:val="0"/>
          <w:numId w:val="43"/>
        </w:numPr>
        <w:ind w:leftChars="0"/>
        <w:rPr>
          <w:rFonts w:asciiTheme="minorEastAsia" w:hAnsiTheme="minorEastAsia"/>
          <w:color w:val="FF0000"/>
        </w:rPr>
      </w:pPr>
      <w:r w:rsidRPr="004763B4">
        <w:rPr>
          <w:rFonts w:asciiTheme="minorEastAsia" w:hAnsiTheme="minorEastAsia" w:hint="eastAsia"/>
        </w:rPr>
        <w:t>監督生產程序並保持存貨充足</w:t>
      </w:r>
      <w:r w:rsidRPr="004763B4"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FF0000"/>
        </w:rPr>
        <w:t>確保企業順利運作</w:t>
      </w:r>
    </w:p>
    <w:p w14:paraId="4BC49C25" w14:textId="77777777" w:rsidR="004763B4" w:rsidRDefault="004763B4" w:rsidP="004763B4">
      <w:pPr>
        <w:rPr>
          <w:rFonts w:asciiTheme="minorEastAsia" w:hAnsiTheme="minorEastAsia"/>
        </w:rPr>
      </w:pPr>
    </w:p>
    <w:p w14:paraId="50A722BD" w14:textId="77777777" w:rsidR="004763B4" w:rsidRDefault="004763B4" w:rsidP="004763B4">
      <w:pPr>
        <w:pStyle w:val="a3"/>
        <w:numPr>
          <w:ilvl w:val="0"/>
          <w:numId w:val="43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確保企業能採取有效的生產程序和善用資源</w:t>
      </w:r>
      <w:r>
        <w:rPr>
          <w:rFonts w:asciiTheme="minorEastAsia" w:hAnsiTheme="minorEastAsia" w:hint="eastAsia"/>
        </w:rPr>
        <w:br/>
      </w:r>
      <w:r>
        <w:sym w:font="Wingdings" w:char="F0E8"/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color w:val="FF0000"/>
        </w:rPr>
        <w:t>提升企業的整體生產力</w:t>
      </w:r>
    </w:p>
    <w:p w14:paraId="36EC8AB2" w14:textId="77777777" w:rsidR="004763B4" w:rsidRDefault="004763B4" w:rsidP="004763B4">
      <w:pPr>
        <w:rPr>
          <w:rFonts w:asciiTheme="minorEastAsia" w:hAnsiTheme="minorEastAsia"/>
        </w:rPr>
      </w:pPr>
    </w:p>
    <w:p w14:paraId="644F05A5" w14:textId="77777777" w:rsidR="004763B4" w:rsidRPr="004763B4" w:rsidRDefault="004763B4" w:rsidP="004763B4">
      <w:pPr>
        <w:pStyle w:val="a3"/>
        <w:numPr>
          <w:ilvl w:val="0"/>
          <w:numId w:val="43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完善的品質保證系統</w:t>
      </w:r>
    </w:p>
    <w:p w14:paraId="2B91A6EE" w14:textId="0F98645D" w:rsidR="004763B4" w:rsidRPr="004763B4" w:rsidRDefault="004763B4" w:rsidP="004763B4">
      <w:pPr>
        <w:ind w:leftChars="400" w:left="960"/>
        <w:rPr>
          <w:rFonts w:asciiTheme="minorEastAsia" w:hAnsiTheme="minorEastAsia"/>
          <w:color w:val="FF0000"/>
        </w:rPr>
      </w:pPr>
      <w:r>
        <w:sym w:font="Wingdings" w:char="F0E8"/>
      </w:r>
      <w:r w:rsidRPr="004763B4">
        <w:rPr>
          <w:rFonts w:asciiTheme="minorEastAsia" w:hAnsiTheme="minorEastAsia" w:hint="eastAsia"/>
        </w:rPr>
        <w:t xml:space="preserve"> </w:t>
      </w:r>
      <w:r w:rsidRPr="004763B4">
        <w:rPr>
          <w:rFonts w:asciiTheme="minorEastAsia" w:hAnsiTheme="minorEastAsia" w:hint="eastAsia"/>
          <w:color w:val="FF0000"/>
        </w:rPr>
        <w:t>確保企業的貨品和服務質素均符合標準</w:t>
      </w:r>
    </w:p>
    <w:p w14:paraId="7B53B65D" w14:textId="71F9DEE2" w:rsidR="00884E65" w:rsidRDefault="00884E65" w:rsidP="00884E65">
      <w:pPr>
        <w:rPr>
          <w:rFonts w:ascii="Times New Roman" w:hAnsi="Times New Roman" w:cs="Times New Roman"/>
        </w:rPr>
      </w:pPr>
    </w:p>
    <w:p w14:paraId="19E87EFD" w14:textId="075C5F32" w:rsidR="002B39DD" w:rsidRDefault="002B39DD" w:rsidP="00884E65">
      <w:pPr>
        <w:rPr>
          <w:rFonts w:ascii="Times New Roman" w:hAnsi="Times New Roman" w:cs="Times New Roman"/>
        </w:rPr>
      </w:pPr>
    </w:p>
    <w:p w14:paraId="7DBCA5E0" w14:textId="493482BA" w:rsidR="002B39DD" w:rsidRDefault="002B39DD" w:rsidP="00884E65">
      <w:pPr>
        <w:rPr>
          <w:rFonts w:ascii="Times New Roman" w:hAnsi="Times New Roman" w:cs="Times New Roman"/>
        </w:rPr>
      </w:pPr>
    </w:p>
    <w:p w14:paraId="7E87F940" w14:textId="41720ABB" w:rsidR="002B39DD" w:rsidRDefault="002B39DD" w:rsidP="00884E65">
      <w:pPr>
        <w:rPr>
          <w:rFonts w:ascii="Times New Roman" w:hAnsi="Times New Roman" w:cs="Times New Roman"/>
        </w:rPr>
      </w:pPr>
    </w:p>
    <w:p w14:paraId="4F1272C9" w14:textId="11CA7478" w:rsidR="002B39DD" w:rsidRDefault="002B39DD" w:rsidP="00884E65">
      <w:pPr>
        <w:rPr>
          <w:rFonts w:ascii="Times New Roman" w:hAnsi="Times New Roman" w:cs="Times New Roman"/>
        </w:rPr>
      </w:pPr>
    </w:p>
    <w:p w14:paraId="1EE2E534" w14:textId="017FCBEB" w:rsidR="002B39DD" w:rsidRDefault="002B39DD" w:rsidP="00884E65">
      <w:pPr>
        <w:rPr>
          <w:rFonts w:ascii="Times New Roman" w:hAnsi="Times New Roman" w:cs="Times New Roman"/>
        </w:rPr>
      </w:pPr>
    </w:p>
    <w:p w14:paraId="1EBEA98D" w14:textId="137B3C06" w:rsidR="002B39DD" w:rsidRDefault="002B39DD" w:rsidP="00884E65">
      <w:pPr>
        <w:rPr>
          <w:rFonts w:ascii="Times New Roman" w:hAnsi="Times New Roman" w:cs="Times New Roman"/>
        </w:rPr>
      </w:pPr>
    </w:p>
    <w:p w14:paraId="79BA8130" w14:textId="02FB102E" w:rsidR="002B39DD" w:rsidRDefault="002B39DD" w:rsidP="00884E65">
      <w:pPr>
        <w:rPr>
          <w:rFonts w:ascii="Times New Roman" w:hAnsi="Times New Roman" w:cs="Times New Roman"/>
        </w:rPr>
      </w:pPr>
    </w:p>
    <w:p w14:paraId="74A868A2" w14:textId="7BC30A55" w:rsidR="002B39DD" w:rsidRDefault="002B39DD" w:rsidP="00884E65">
      <w:pPr>
        <w:rPr>
          <w:rFonts w:ascii="Times New Roman" w:hAnsi="Times New Roman" w:cs="Times New Roman"/>
        </w:rPr>
      </w:pPr>
    </w:p>
    <w:p w14:paraId="04705CFD" w14:textId="77777777" w:rsidR="002B39DD" w:rsidRDefault="002B39DD" w:rsidP="00884E65">
      <w:pPr>
        <w:rPr>
          <w:rFonts w:ascii="Times New Roman" w:hAnsi="Times New Roman" w:cs="Times New Roman"/>
        </w:rPr>
      </w:pPr>
    </w:p>
    <w:p w14:paraId="69552AE0" w14:textId="77777777" w:rsidR="004763B4" w:rsidRPr="004763B4" w:rsidRDefault="004763B4" w:rsidP="00884E65">
      <w:pPr>
        <w:rPr>
          <w:rFonts w:ascii="Times New Roman" w:hAnsi="Times New Roman" w:cs="Times New Roman"/>
        </w:rPr>
      </w:pPr>
    </w:p>
    <w:p w14:paraId="035AD036" w14:textId="77777777" w:rsidR="004763B4" w:rsidRPr="006B4A6E" w:rsidRDefault="004763B4" w:rsidP="004763B4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>
        <w:rPr>
          <w:rFonts w:ascii="Times New Roman" w:eastAsia="新細明體" w:hAnsi="Times New Roman" w:cs="Times New Roman" w:hint="eastAsia"/>
          <w:b/>
          <w:szCs w:val="22"/>
        </w:rPr>
        <w:t>參考資料：</w:t>
      </w:r>
    </w:p>
    <w:p w14:paraId="4FBBE642" w14:textId="77777777" w:rsidR="00CD5079" w:rsidRPr="00970285" w:rsidRDefault="00CD5079" w:rsidP="00CD5079">
      <w:pPr>
        <w:spacing w:line="276" w:lineRule="auto"/>
        <w:rPr>
          <w:rFonts w:ascii="Times New Roman" w:eastAsia="新細明體" w:hAnsi="Times New Roman" w:cs="Times New Roman"/>
          <w:szCs w:val="22"/>
        </w:rPr>
      </w:pPr>
      <w:bookmarkStart w:id="2" w:name="_Hlk129956982"/>
      <w:r w:rsidRPr="004530F4">
        <w:rPr>
          <w:rFonts w:ascii="Times New Roman" w:eastAsia="新細明體" w:hAnsi="Times New Roman" w:cs="Times New Roman" w:hint="eastAsia"/>
          <w:szCs w:val="22"/>
        </w:rPr>
        <w:t>何健偉、徐首忠</w:t>
      </w:r>
      <w:r>
        <w:rPr>
          <w:rFonts w:ascii="Times New Roman" w:eastAsia="新細明體" w:hAnsi="Times New Roman" w:cs="Times New Roman" w:hint="eastAsia"/>
          <w:szCs w:val="22"/>
        </w:rPr>
        <w:t>（</w:t>
      </w:r>
      <w:r w:rsidRPr="00970285">
        <w:rPr>
          <w:rFonts w:ascii="Times New Roman" w:eastAsia="新細明體" w:hAnsi="Times New Roman" w:cs="Times New Roman"/>
          <w:szCs w:val="22"/>
        </w:rPr>
        <w:t>2014</w:t>
      </w:r>
      <w:r>
        <w:rPr>
          <w:rFonts w:ascii="Times New Roman" w:eastAsia="新細明體" w:hAnsi="Times New Roman" w:cs="Times New Roman" w:hint="eastAsia"/>
          <w:szCs w:val="22"/>
        </w:rPr>
        <w:t>）。</w:t>
      </w:r>
      <w:r w:rsidRPr="00970285">
        <w:rPr>
          <w:rFonts w:ascii="Times New Roman" w:eastAsia="新細明體" w:hAnsi="Times New Roman" w:cs="Times New Roman"/>
          <w:szCs w:val="22"/>
        </w:rPr>
        <w:t xml:space="preserve"> </w:t>
      </w:r>
      <w:r w:rsidRPr="004530F4">
        <w:rPr>
          <w:rFonts w:ascii="Times New Roman" w:eastAsia="新細明體" w:hAnsi="Times New Roman" w:cs="Times New Roman" w:hint="eastAsia"/>
          <w:szCs w:val="22"/>
        </w:rPr>
        <w:t>企業、會計、財務新世界</w:t>
      </w:r>
      <w:r w:rsidRPr="004530F4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4530F4">
        <w:rPr>
          <w:rFonts w:ascii="Times New Roman" w:eastAsia="新細明體" w:hAnsi="Times New Roman" w:cs="Times New Roman" w:hint="eastAsia"/>
          <w:szCs w:val="22"/>
        </w:rPr>
        <w:t>第</w:t>
      </w:r>
      <w:r w:rsidRPr="004530F4">
        <w:rPr>
          <w:rFonts w:ascii="Times New Roman" w:eastAsia="新細明體" w:hAnsi="Times New Roman" w:cs="Times New Roman" w:hint="eastAsia"/>
          <w:szCs w:val="22"/>
        </w:rPr>
        <w:t>1</w:t>
      </w:r>
      <w:r w:rsidRPr="004530F4">
        <w:rPr>
          <w:rFonts w:ascii="Times New Roman" w:eastAsia="新細明體" w:hAnsi="Times New Roman" w:cs="Times New Roman" w:hint="eastAsia"/>
          <w:szCs w:val="22"/>
        </w:rPr>
        <w:t>冊</w:t>
      </w:r>
      <w:r>
        <w:rPr>
          <w:rFonts w:ascii="Times New Roman" w:eastAsia="新細明體" w:hAnsi="Times New Roman" w:cs="Times New Roman" w:hint="eastAsia"/>
          <w:szCs w:val="22"/>
        </w:rPr>
        <w:t>：</w:t>
      </w:r>
      <w:r w:rsidRPr="004530F4">
        <w:rPr>
          <w:rFonts w:ascii="Times New Roman" w:eastAsia="新細明體" w:hAnsi="Times New Roman" w:cs="Times New Roman" w:hint="eastAsia"/>
          <w:szCs w:val="22"/>
        </w:rPr>
        <w:t>營商環境與管理導論</w:t>
      </w:r>
      <w:r>
        <w:rPr>
          <w:rFonts w:ascii="Times New Roman" w:eastAsia="新細明體" w:hAnsi="Times New Roman" w:cs="Times New Roman" w:hint="eastAsia"/>
          <w:szCs w:val="22"/>
        </w:rPr>
        <w:t>（</w:t>
      </w:r>
      <w:r w:rsidRPr="004530F4">
        <w:rPr>
          <w:rFonts w:ascii="Times New Roman" w:eastAsia="新細明體" w:hAnsi="Times New Roman" w:cs="Times New Roman" w:hint="eastAsia"/>
          <w:szCs w:val="22"/>
        </w:rPr>
        <w:t>第二版</w:t>
      </w:r>
      <w:r>
        <w:rPr>
          <w:rFonts w:ascii="Times New Roman" w:eastAsia="新細明體" w:hAnsi="Times New Roman" w:cs="Times New Roman" w:hint="eastAsia"/>
          <w:szCs w:val="22"/>
        </w:rPr>
        <w:t>）。</w:t>
      </w:r>
      <w:r w:rsidRPr="004530F4">
        <w:rPr>
          <w:rFonts w:ascii="Times New Roman" w:eastAsia="新細明體" w:hAnsi="Times New Roman" w:cs="Times New Roman" w:hint="eastAsia"/>
          <w:iCs/>
          <w:szCs w:val="22"/>
        </w:rPr>
        <w:t>香港：導師出版社有限公司</w:t>
      </w:r>
      <w:r>
        <w:rPr>
          <w:rFonts w:ascii="Times New Roman" w:eastAsia="新細明體" w:hAnsi="Times New Roman" w:cs="Times New Roman" w:hint="eastAsia"/>
          <w:iCs/>
          <w:szCs w:val="22"/>
        </w:rPr>
        <w:t>。</w:t>
      </w:r>
    </w:p>
    <w:p w14:paraId="4DF24C42" w14:textId="77777777" w:rsidR="004763B4" w:rsidRPr="00A04B0A" w:rsidRDefault="004763B4" w:rsidP="004763B4">
      <w:pPr>
        <w:spacing w:line="276" w:lineRule="auto"/>
        <w:jc w:val="both"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 w:hint="eastAsia"/>
          <w:bCs/>
          <w:lang w:eastAsia="zh-HK"/>
        </w:rPr>
        <w:t>陳怡光、白祖根（</w:t>
      </w:r>
      <w:r w:rsidRPr="00A04B0A">
        <w:rPr>
          <w:rFonts w:ascii="Times New Roman" w:hAnsi="Times New Roman" w:cs="Times New Roman"/>
          <w:bCs/>
          <w:lang w:eastAsia="zh-HK"/>
        </w:rPr>
        <w:t>2022</w:t>
      </w:r>
      <w:r>
        <w:rPr>
          <w:rFonts w:ascii="Times New Roman" w:hAnsi="Times New Roman" w:cs="Times New Roman" w:hint="eastAsia"/>
          <w:bCs/>
          <w:lang w:eastAsia="zh-HK"/>
        </w:rPr>
        <w:t>）。新高中</w:t>
      </w:r>
      <w:r>
        <w:rPr>
          <w:rFonts w:ascii="Times New Roman" w:hAnsi="Times New Roman" w:cs="Times New Roman" w:hint="eastAsia"/>
          <w:bCs/>
        </w:rPr>
        <w:t xml:space="preserve"> </w:t>
      </w:r>
      <w:r w:rsidRPr="00D144E8">
        <w:rPr>
          <w:rFonts w:ascii="Times New Roman" w:hAnsi="Times New Roman" w:cs="Times New Roman" w:hint="eastAsia"/>
          <w:bCs/>
          <w:lang w:eastAsia="zh-HK"/>
        </w:rPr>
        <w:t>企業、會計與財務概論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  <w:lang w:eastAsia="zh-HK"/>
        </w:rPr>
        <w:t>商業管理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（選修部分）（第三版）。</w:t>
      </w:r>
      <w:r>
        <w:rPr>
          <w:rFonts w:ascii="Times New Roman" w:hAnsi="Times New Roman" w:cs="Times New Roman" w:hint="eastAsia"/>
          <w:bCs/>
          <w:lang w:eastAsia="zh-HK"/>
        </w:rPr>
        <w:t>培生。</w:t>
      </w:r>
      <w:r w:rsidRPr="00A04B0A">
        <w:rPr>
          <w:rFonts w:ascii="Times New Roman" w:hAnsi="Times New Roman" w:cs="Times New Roman"/>
          <w:bCs/>
          <w:lang w:eastAsia="zh-HK"/>
        </w:rPr>
        <w:t xml:space="preserve"> </w:t>
      </w:r>
    </w:p>
    <w:bookmarkEnd w:id="2"/>
    <w:p w14:paraId="00C9DB32" w14:textId="68364EB0" w:rsidR="003921B4" w:rsidRPr="004763B4" w:rsidRDefault="004763B4" w:rsidP="00CF13D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新細明體" w:hAnsi="Times New Roman" w:cs="Times New Roman" w:hint="eastAsia"/>
          <w:szCs w:val="22"/>
        </w:rPr>
        <w:t>蘇偉文、葉勁柏、郭良</w:t>
      </w:r>
      <w:proofErr w:type="gramStart"/>
      <w:r>
        <w:rPr>
          <w:rFonts w:ascii="Times New Roman" w:eastAsia="新細明體" w:hAnsi="Times New Roman" w:cs="Times New Roman" w:hint="eastAsia"/>
          <w:szCs w:val="22"/>
        </w:rPr>
        <w:t>（</w:t>
      </w:r>
      <w:proofErr w:type="gramEnd"/>
      <w:r w:rsidRPr="00970285">
        <w:rPr>
          <w:rFonts w:ascii="Times New Roman" w:eastAsia="新細明體" w:hAnsi="Times New Roman" w:cs="Times New Roman"/>
          <w:szCs w:val="22"/>
        </w:rPr>
        <w:t>2019</w:t>
      </w:r>
      <w:r>
        <w:rPr>
          <w:rFonts w:ascii="Times New Roman" w:eastAsia="新細明體" w:hAnsi="Times New Roman" w:cs="Times New Roman" w:hint="eastAsia"/>
          <w:szCs w:val="22"/>
        </w:rPr>
        <w:t>)</w:t>
      </w:r>
      <w:r>
        <w:rPr>
          <w:rFonts w:ascii="Times New Roman" w:eastAsia="新細明體" w:hAnsi="Times New Roman" w:cs="Times New Roman" w:hint="eastAsia"/>
          <w:szCs w:val="22"/>
        </w:rPr>
        <w:t>。</w:t>
      </w:r>
      <w:r w:rsidRPr="004530F4">
        <w:rPr>
          <w:rFonts w:ascii="Times New Roman" w:eastAsia="新細明體" w:hAnsi="Times New Roman" w:cs="Times New Roman" w:hint="eastAsia"/>
          <w:szCs w:val="22"/>
        </w:rPr>
        <w:t>新視野企業</w:t>
      </w:r>
      <w:r>
        <w:rPr>
          <w:rFonts w:ascii="Times New Roman" w:eastAsia="新細明體" w:hAnsi="Times New Roman" w:cs="Times New Roman" w:hint="eastAsia"/>
          <w:szCs w:val="22"/>
        </w:rPr>
        <w:t>、</w:t>
      </w:r>
      <w:r w:rsidRPr="004530F4">
        <w:rPr>
          <w:rFonts w:ascii="Times New Roman" w:eastAsia="新細明體" w:hAnsi="Times New Roman" w:cs="Times New Roman" w:hint="eastAsia"/>
          <w:szCs w:val="22"/>
        </w:rPr>
        <w:t>會計與財務概論</w:t>
      </w:r>
      <w:r>
        <w:rPr>
          <w:rFonts w:ascii="Times New Roman" w:eastAsia="新細明體" w:hAnsi="Times New Roman" w:cs="Times New Roman" w:hint="eastAsia"/>
          <w:szCs w:val="22"/>
        </w:rPr>
        <w:t>：</w:t>
      </w:r>
      <w:r w:rsidRPr="001A1E6F">
        <w:rPr>
          <w:rFonts w:ascii="Times New Roman" w:eastAsia="新細明體" w:hAnsi="Times New Roman" w:cs="Times New Roman" w:hint="eastAsia"/>
          <w:szCs w:val="22"/>
        </w:rPr>
        <w:t>營商環境與管理導論</w:t>
      </w:r>
      <w:r>
        <w:rPr>
          <w:rFonts w:ascii="Times New Roman" w:eastAsia="新細明體" w:hAnsi="Times New Roman" w:cs="Times New Roman" w:hint="eastAsia"/>
          <w:szCs w:val="22"/>
        </w:rPr>
        <w:t>。</w:t>
      </w:r>
      <w:r w:rsidRPr="001A1E6F">
        <w:rPr>
          <w:rFonts w:ascii="Times New Roman" w:eastAsia="新細明體" w:hAnsi="Times New Roman" w:cs="Times New Roman" w:hint="eastAsia"/>
          <w:szCs w:val="22"/>
        </w:rPr>
        <w:t>香港教育圖書</w:t>
      </w:r>
      <w:r w:rsidRPr="004530F4">
        <w:rPr>
          <w:rFonts w:ascii="Times New Roman" w:eastAsia="新細明體" w:hAnsi="Times New Roman" w:cs="Times New Roman" w:hint="eastAsia"/>
          <w:iCs/>
          <w:szCs w:val="22"/>
        </w:rPr>
        <w:t>有限公司</w:t>
      </w:r>
      <w:r>
        <w:rPr>
          <w:rFonts w:ascii="Times New Roman" w:eastAsia="新細明體" w:hAnsi="Times New Roman" w:cs="Times New Roman" w:hint="eastAsia"/>
          <w:iCs/>
          <w:szCs w:val="22"/>
        </w:rPr>
        <w:t>。</w:t>
      </w:r>
      <w:bookmarkEnd w:id="1"/>
    </w:p>
    <w:sectPr w:rsidR="003921B4" w:rsidRPr="004763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1088" w14:textId="77777777" w:rsidR="001E48CC" w:rsidRDefault="001E48CC" w:rsidP="00015DC0">
      <w:r>
        <w:separator/>
      </w:r>
    </w:p>
  </w:endnote>
  <w:endnote w:type="continuationSeparator" w:id="0">
    <w:p w14:paraId="59B4190A" w14:textId="77777777" w:rsidR="001E48CC" w:rsidRDefault="001E48CC" w:rsidP="0001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C931" w14:textId="77777777" w:rsidR="001E48CC" w:rsidRDefault="001E48CC" w:rsidP="00015DC0">
      <w:r>
        <w:separator/>
      </w:r>
    </w:p>
  </w:footnote>
  <w:footnote w:type="continuationSeparator" w:id="0">
    <w:p w14:paraId="74A6C0EB" w14:textId="77777777" w:rsidR="001E48CC" w:rsidRDefault="001E48CC" w:rsidP="0001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CE3"/>
    <w:multiLevelType w:val="hybridMultilevel"/>
    <w:tmpl w:val="DFDEEC54"/>
    <w:lvl w:ilvl="0" w:tplc="0E6C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DD658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4A0A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5687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2C4A1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BEE5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7656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57058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4529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DC91D19"/>
    <w:multiLevelType w:val="hybridMultilevel"/>
    <w:tmpl w:val="4790ABE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81275A"/>
    <w:multiLevelType w:val="hybridMultilevel"/>
    <w:tmpl w:val="BB44B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954E4"/>
    <w:multiLevelType w:val="hybridMultilevel"/>
    <w:tmpl w:val="281888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E3E20"/>
    <w:multiLevelType w:val="hybridMultilevel"/>
    <w:tmpl w:val="69043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905012"/>
    <w:multiLevelType w:val="hybridMultilevel"/>
    <w:tmpl w:val="F78C4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461A3"/>
    <w:multiLevelType w:val="hybridMultilevel"/>
    <w:tmpl w:val="42843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B7330C"/>
    <w:multiLevelType w:val="hybridMultilevel"/>
    <w:tmpl w:val="350C82A2"/>
    <w:lvl w:ilvl="0" w:tplc="2A84826A">
      <w:numFmt w:val="bullet"/>
      <w:lvlText w:val="‒"/>
      <w:lvlJc w:val="left"/>
      <w:pPr>
        <w:ind w:left="48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2B36F5"/>
    <w:multiLevelType w:val="hybridMultilevel"/>
    <w:tmpl w:val="3F20F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5106A"/>
    <w:multiLevelType w:val="hybridMultilevel"/>
    <w:tmpl w:val="82708ED2"/>
    <w:lvl w:ilvl="0" w:tplc="7412767E">
      <w:numFmt w:val="bullet"/>
      <w:lvlText w:val="‒"/>
      <w:lvlJc w:val="left"/>
      <w:pPr>
        <w:ind w:left="48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4036B2"/>
    <w:multiLevelType w:val="hybridMultilevel"/>
    <w:tmpl w:val="99F03A40"/>
    <w:lvl w:ilvl="0" w:tplc="237EDC0E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1EF0C34"/>
    <w:multiLevelType w:val="hybridMultilevel"/>
    <w:tmpl w:val="5C78FAC4"/>
    <w:lvl w:ilvl="0" w:tplc="DF58C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33DE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3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6E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8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C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8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3129E3"/>
    <w:multiLevelType w:val="hybridMultilevel"/>
    <w:tmpl w:val="CD8AC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8479CF"/>
    <w:multiLevelType w:val="hybridMultilevel"/>
    <w:tmpl w:val="7980B1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B63010"/>
    <w:multiLevelType w:val="hybridMultilevel"/>
    <w:tmpl w:val="B972C3FA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F51643"/>
    <w:multiLevelType w:val="hybridMultilevel"/>
    <w:tmpl w:val="C4546412"/>
    <w:lvl w:ilvl="0" w:tplc="91E22302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E9008BA"/>
    <w:multiLevelType w:val="hybridMultilevel"/>
    <w:tmpl w:val="034836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2D7B7C"/>
    <w:multiLevelType w:val="hybridMultilevel"/>
    <w:tmpl w:val="E6C01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E909B4"/>
    <w:multiLevelType w:val="hybridMultilevel"/>
    <w:tmpl w:val="17383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37EE6BF4"/>
    <w:multiLevelType w:val="hybridMultilevel"/>
    <w:tmpl w:val="60D08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571569"/>
    <w:multiLevelType w:val="hybridMultilevel"/>
    <w:tmpl w:val="EA5EC3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93F6DB4"/>
    <w:multiLevelType w:val="hybridMultilevel"/>
    <w:tmpl w:val="A14A0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4A7E86"/>
    <w:multiLevelType w:val="hybridMultilevel"/>
    <w:tmpl w:val="71B0C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C9B4367"/>
    <w:multiLevelType w:val="hybridMultilevel"/>
    <w:tmpl w:val="0D585A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F316BB1"/>
    <w:multiLevelType w:val="hybridMultilevel"/>
    <w:tmpl w:val="7C762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2F4938"/>
    <w:multiLevelType w:val="hybridMultilevel"/>
    <w:tmpl w:val="B23C59F2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3026FA8"/>
    <w:multiLevelType w:val="hybridMultilevel"/>
    <w:tmpl w:val="B85AD21E"/>
    <w:lvl w:ilvl="0" w:tplc="86FE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B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2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2D608F"/>
    <w:multiLevelType w:val="hybridMultilevel"/>
    <w:tmpl w:val="4DA40882"/>
    <w:lvl w:ilvl="0" w:tplc="838E8732">
      <w:numFmt w:val="bullet"/>
      <w:lvlText w:val="‒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3990CAD"/>
    <w:multiLevelType w:val="hybridMultilevel"/>
    <w:tmpl w:val="0A8E6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BD6D9D"/>
    <w:multiLevelType w:val="hybridMultilevel"/>
    <w:tmpl w:val="430C9F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C6346B7"/>
    <w:multiLevelType w:val="hybridMultilevel"/>
    <w:tmpl w:val="5DEC9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200293"/>
    <w:multiLevelType w:val="hybridMultilevel"/>
    <w:tmpl w:val="06CAF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876BD7"/>
    <w:multiLevelType w:val="hybridMultilevel"/>
    <w:tmpl w:val="9A345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6868B8"/>
    <w:multiLevelType w:val="hybridMultilevel"/>
    <w:tmpl w:val="31DE8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1D14CFD"/>
    <w:multiLevelType w:val="hybridMultilevel"/>
    <w:tmpl w:val="40E4D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8205DA0"/>
    <w:multiLevelType w:val="hybridMultilevel"/>
    <w:tmpl w:val="18D4F3CE"/>
    <w:lvl w:ilvl="0" w:tplc="C4EE886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C111F27"/>
    <w:multiLevelType w:val="hybridMultilevel"/>
    <w:tmpl w:val="D8968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DA07234"/>
    <w:multiLevelType w:val="hybridMultilevel"/>
    <w:tmpl w:val="04BA9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F3F21CD"/>
    <w:multiLevelType w:val="hybridMultilevel"/>
    <w:tmpl w:val="22EC149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F7C4294"/>
    <w:multiLevelType w:val="hybridMultilevel"/>
    <w:tmpl w:val="FC282C3E"/>
    <w:lvl w:ilvl="0" w:tplc="D38E9B72">
      <w:numFmt w:val="bullet"/>
      <w:lvlText w:val="‒"/>
      <w:lvlJc w:val="left"/>
      <w:pPr>
        <w:ind w:left="480" w:hanging="480"/>
      </w:pPr>
      <w:rPr>
        <w:rFonts w:ascii="Calibri" w:hAnsi="Calibri" w:cs="Times New Roman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06106C9"/>
    <w:multiLevelType w:val="hybridMultilevel"/>
    <w:tmpl w:val="C85883BE"/>
    <w:lvl w:ilvl="0" w:tplc="8E18D2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C64EAB"/>
    <w:multiLevelType w:val="hybridMultilevel"/>
    <w:tmpl w:val="A6D6E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954F72"/>
    <w:multiLevelType w:val="hybridMultilevel"/>
    <w:tmpl w:val="ACCCB0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F664530"/>
    <w:multiLevelType w:val="hybridMultilevel"/>
    <w:tmpl w:val="06D8C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26"/>
  </w:num>
  <w:num w:numId="3">
    <w:abstractNumId w:val="13"/>
  </w:num>
  <w:num w:numId="4">
    <w:abstractNumId w:val="4"/>
  </w:num>
  <w:num w:numId="5">
    <w:abstractNumId w:val="35"/>
  </w:num>
  <w:num w:numId="6">
    <w:abstractNumId w:val="6"/>
  </w:num>
  <w:num w:numId="7">
    <w:abstractNumId w:val="32"/>
  </w:num>
  <w:num w:numId="8">
    <w:abstractNumId w:val="17"/>
  </w:num>
  <w:num w:numId="9">
    <w:abstractNumId w:val="22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 w:numId="14">
    <w:abstractNumId w:val="31"/>
  </w:num>
  <w:num w:numId="15">
    <w:abstractNumId w:val="9"/>
  </w:num>
  <w:num w:numId="16">
    <w:abstractNumId w:val="2"/>
  </w:num>
  <w:num w:numId="17">
    <w:abstractNumId w:val="43"/>
  </w:num>
  <w:num w:numId="18">
    <w:abstractNumId w:val="15"/>
  </w:num>
  <w:num w:numId="19">
    <w:abstractNumId w:val="10"/>
  </w:num>
  <w:num w:numId="20">
    <w:abstractNumId w:val="40"/>
  </w:num>
  <w:num w:numId="21">
    <w:abstractNumId w:val="14"/>
  </w:num>
  <w:num w:numId="22">
    <w:abstractNumId w:val="41"/>
  </w:num>
  <w:num w:numId="23">
    <w:abstractNumId w:val="30"/>
  </w:num>
  <w:num w:numId="24">
    <w:abstractNumId w:val="1"/>
  </w:num>
  <w:num w:numId="25">
    <w:abstractNumId w:val="3"/>
  </w:num>
  <w:num w:numId="26">
    <w:abstractNumId w:val="28"/>
  </w:num>
  <w:num w:numId="27">
    <w:abstractNumId w:val="21"/>
  </w:num>
  <w:num w:numId="28">
    <w:abstractNumId w:val="27"/>
  </w:num>
  <w:num w:numId="29">
    <w:abstractNumId w:val="39"/>
  </w:num>
  <w:num w:numId="30">
    <w:abstractNumId w:val="16"/>
  </w:num>
  <w:num w:numId="31">
    <w:abstractNumId w:val="37"/>
  </w:num>
  <w:num w:numId="32">
    <w:abstractNumId w:val="19"/>
  </w:num>
  <w:num w:numId="33">
    <w:abstractNumId w:val="33"/>
  </w:num>
  <w:num w:numId="34">
    <w:abstractNumId w:val="34"/>
  </w:num>
  <w:num w:numId="35">
    <w:abstractNumId w:val="24"/>
  </w:num>
  <w:num w:numId="36">
    <w:abstractNumId w:val="42"/>
  </w:num>
  <w:num w:numId="37">
    <w:abstractNumId w:val="20"/>
  </w:num>
  <w:num w:numId="38">
    <w:abstractNumId w:val="23"/>
  </w:num>
  <w:num w:numId="39">
    <w:abstractNumId w:val="18"/>
  </w:num>
  <w:num w:numId="40">
    <w:abstractNumId w:val="38"/>
  </w:num>
  <w:num w:numId="41">
    <w:abstractNumId w:val="36"/>
  </w:num>
  <w:num w:numId="42">
    <w:abstractNumId w:val="5"/>
  </w:num>
  <w:num w:numId="43">
    <w:abstractNumId w:val="25"/>
  </w:num>
  <w:num w:numId="4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FA"/>
    <w:rsid w:val="00015DC0"/>
    <w:rsid w:val="0001622A"/>
    <w:rsid w:val="00023AF9"/>
    <w:rsid w:val="00036931"/>
    <w:rsid w:val="00074E43"/>
    <w:rsid w:val="00077316"/>
    <w:rsid w:val="000F551F"/>
    <w:rsid w:val="00112E17"/>
    <w:rsid w:val="001D5596"/>
    <w:rsid w:val="001E48CC"/>
    <w:rsid w:val="001E5D3B"/>
    <w:rsid w:val="00204D1A"/>
    <w:rsid w:val="002B0E6C"/>
    <w:rsid w:val="002B39DD"/>
    <w:rsid w:val="002F496C"/>
    <w:rsid w:val="00344CC4"/>
    <w:rsid w:val="00370B30"/>
    <w:rsid w:val="003921B4"/>
    <w:rsid w:val="003D0F07"/>
    <w:rsid w:val="003E3446"/>
    <w:rsid w:val="004170BF"/>
    <w:rsid w:val="004350CC"/>
    <w:rsid w:val="004763B4"/>
    <w:rsid w:val="00536D07"/>
    <w:rsid w:val="005D161A"/>
    <w:rsid w:val="005F3EEB"/>
    <w:rsid w:val="006714DE"/>
    <w:rsid w:val="00677CCE"/>
    <w:rsid w:val="00693578"/>
    <w:rsid w:val="006C4CFA"/>
    <w:rsid w:val="007B3CFA"/>
    <w:rsid w:val="007F23FA"/>
    <w:rsid w:val="00820420"/>
    <w:rsid w:val="00821C7B"/>
    <w:rsid w:val="00854CA6"/>
    <w:rsid w:val="00884E65"/>
    <w:rsid w:val="008B3754"/>
    <w:rsid w:val="00954236"/>
    <w:rsid w:val="0097367B"/>
    <w:rsid w:val="00A1533F"/>
    <w:rsid w:val="00A23176"/>
    <w:rsid w:val="00A908FE"/>
    <w:rsid w:val="00A921C9"/>
    <w:rsid w:val="00AC2050"/>
    <w:rsid w:val="00B42F27"/>
    <w:rsid w:val="00BF469B"/>
    <w:rsid w:val="00C51FB0"/>
    <w:rsid w:val="00C9275F"/>
    <w:rsid w:val="00C97EE8"/>
    <w:rsid w:val="00CD5079"/>
    <w:rsid w:val="00CF13D4"/>
    <w:rsid w:val="00CF3D5A"/>
    <w:rsid w:val="00D0368D"/>
    <w:rsid w:val="00DB363E"/>
    <w:rsid w:val="00E462F3"/>
    <w:rsid w:val="00E75491"/>
    <w:rsid w:val="00E857A3"/>
    <w:rsid w:val="00E90FE3"/>
    <w:rsid w:val="00EF0B17"/>
    <w:rsid w:val="00F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F860"/>
  <w15:chartTrackingRefBased/>
  <w15:docId w15:val="{597A1AE3-89BA-A94D-BDBA-6A437BF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CE"/>
    <w:pPr>
      <w:ind w:leftChars="200" w:left="480"/>
    </w:pPr>
  </w:style>
  <w:style w:type="table" w:styleId="a4">
    <w:name w:val="Table Grid"/>
    <w:basedOn w:val="a1"/>
    <w:uiPriority w:val="39"/>
    <w:rsid w:val="00F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2099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F209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1">
    <w:name w:val="Grid Table 6 Colorful Accent 1"/>
    <w:basedOn w:val="a1"/>
    <w:uiPriority w:val="51"/>
    <w:rsid w:val="00F209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Grid Table 6 Colorful"/>
    <w:basedOn w:val="a1"/>
    <w:uiPriority w:val="51"/>
    <w:rsid w:val="00F209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Revision"/>
    <w:hidden/>
    <w:uiPriority w:val="99"/>
    <w:semiHidden/>
    <w:rsid w:val="00074E43"/>
  </w:style>
  <w:style w:type="paragraph" w:styleId="a6">
    <w:name w:val="Balloon Text"/>
    <w:basedOn w:val="a"/>
    <w:link w:val="a7"/>
    <w:uiPriority w:val="99"/>
    <w:semiHidden/>
    <w:unhideWhenUsed/>
    <w:rsid w:val="00015DC0"/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5DC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DC0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015DC0"/>
  </w:style>
  <w:style w:type="paragraph" w:styleId="aa">
    <w:name w:val="footer"/>
    <w:basedOn w:val="a"/>
    <w:link w:val="ab"/>
    <w:uiPriority w:val="99"/>
    <w:unhideWhenUsed/>
    <w:rsid w:val="00015DC0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015DC0"/>
  </w:style>
  <w:style w:type="character" w:styleId="ac">
    <w:name w:val="annotation reference"/>
    <w:basedOn w:val="a0"/>
    <w:uiPriority w:val="99"/>
    <w:semiHidden/>
    <w:unhideWhenUsed/>
    <w:rsid w:val="00A908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08FE"/>
  </w:style>
  <w:style w:type="character" w:customStyle="1" w:styleId="ae">
    <w:name w:val="註解文字 字元"/>
    <w:basedOn w:val="a0"/>
    <w:link w:val="ad"/>
    <w:uiPriority w:val="99"/>
    <w:semiHidden/>
    <w:rsid w:val="00A908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908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9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9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81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0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84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35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9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25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49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7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0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6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2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81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23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2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7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82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0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29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877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6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6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3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8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4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55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34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4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69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11A4-76F2-4E26-9C6B-D3AD23364AAB}">
  <ds:schemaRefs>
    <ds:schemaRef ds:uri="29d36c9b-7b71-4dcd-9d5c-f584dcd28e9c"/>
    <ds:schemaRef ds:uri="http://purl.org/dc/terms/"/>
    <ds:schemaRef ds:uri="http://schemas.microsoft.com/office/2006/documentManagement/types"/>
    <ds:schemaRef ds:uri="http://schemas.microsoft.com/office/infopath/2007/PartnerControls"/>
    <ds:schemaRef ds:uri="248543e5-5ac0-400c-b938-e8e5d732000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8F5B95-30B8-4D8D-8FE7-75387E568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F58D0-50EB-4072-B180-BC553320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5</cp:revision>
  <dcterms:created xsi:type="dcterms:W3CDTF">2023-12-29T05:58:00Z</dcterms:created>
  <dcterms:modified xsi:type="dcterms:W3CDTF">2024-01-11T04:23:00Z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</Properties>
</file>